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48264A">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DF72A2">
        <w:rPr>
          <w:iCs/>
        </w:rPr>
        <w:t>директора Нечаевой Татьяны Юрьевны</w:t>
      </w:r>
      <w:r w:rsidRPr="009A4B10">
        <w:rPr>
          <w:iCs/>
        </w:rPr>
        <w:t xml:space="preserve">, действующего на основании </w:t>
      </w:r>
      <w:r w:rsidR="00DF72A2">
        <w:rPr>
          <w:iCs/>
        </w:rPr>
        <w:t>Устава</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DF72A2">
        <w:t xml:space="preserve"> проведению специальной оценки условий труда</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F72A2" w:rsidRPr="00DF72A2" w:rsidRDefault="00A7653F" w:rsidP="008F592F">
      <w:pPr>
        <w:pStyle w:val="a5"/>
        <w:spacing w:after="0"/>
        <w:ind w:firstLine="709"/>
        <w:jc w:val="both"/>
      </w:pPr>
      <w:r w:rsidRPr="004B2AED">
        <w:t>1.2</w:t>
      </w:r>
      <w:r w:rsidRPr="00A064B7">
        <w:t xml:space="preserve">. </w:t>
      </w:r>
      <w:proofErr w:type="gramStart"/>
      <w:r w:rsidRPr="00A064B7">
        <w:t>Оказание Услуг</w:t>
      </w:r>
      <w:r w:rsidRPr="004B2AED">
        <w:t xml:space="preserve"> осуществляется по адрес</w:t>
      </w:r>
      <w:r w:rsidR="00DF72A2">
        <w:t xml:space="preserve">ам:  </w:t>
      </w:r>
      <w:r w:rsidR="00DF72A2" w:rsidRPr="00DF72A2">
        <w:t xml:space="preserve">443041, г. Самара, ул. </w:t>
      </w:r>
      <w:proofErr w:type="spellStart"/>
      <w:r w:rsidR="00DF72A2" w:rsidRPr="00DF72A2">
        <w:t>Агибалова</w:t>
      </w:r>
      <w:proofErr w:type="spellEnd"/>
      <w:r w:rsidR="00DF72A2" w:rsidRPr="00DF72A2">
        <w:t xml:space="preserve">, 12, 443029, г. Самара, ул. Ново-Садовая, д. 222Б, 440030, г. Самара, ул. Г.С. Аксакова, д. 13, 446433, Самарская обл., г. </w:t>
      </w:r>
      <w:proofErr w:type="spellStart"/>
      <w:r w:rsidR="00DF72A2" w:rsidRPr="00DF72A2">
        <w:t>Кинель</w:t>
      </w:r>
      <w:proofErr w:type="spellEnd"/>
      <w:r w:rsidR="00DF72A2" w:rsidRPr="00DF72A2">
        <w:t>, ул. Советская, д.11, 446026, г. Сызрань, ул. Октябрьская, 3.</w:t>
      </w:r>
      <w:proofErr w:type="gramEnd"/>
    </w:p>
    <w:p w:rsidR="00DF72A2" w:rsidRPr="004B2AED" w:rsidRDefault="00DF72A2"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w:t>
      </w:r>
      <w:proofErr w:type="gramStart"/>
      <w:r w:rsidRPr="00A064B7">
        <w:rPr>
          <w:rFonts w:ascii="Times New Roman" w:hAnsi="Times New Roman"/>
          <w:sz w:val="24"/>
          <w:szCs w:val="24"/>
        </w:rPr>
        <w:t>Стоимость Услуг по настоящему Договору не может превышать: __________________ (___________________________________) руб. ___ коп. (в том числе НДС (___%)/ или НДС не</w:t>
      </w:r>
      <w:proofErr w:type="gramEnd"/>
      <w:r w:rsidRPr="00A064B7">
        <w:rPr>
          <w:rFonts w:ascii="Times New Roman" w:hAnsi="Times New Roman"/>
          <w:sz w:val="24"/>
          <w:szCs w:val="24"/>
        </w:rPr>
        <w:t xml:space="preserve">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r w:rsidR="00DF72A2">
        <w:t xml:space="preserve"> и передачи </w:t>
      </w:r>
      <w:r w:rsidR="00DF72A2" w:rsidRPr="00353DC5">
        <w:t xml:space="preserve"> Исполнителем </w:t>
      </w:r>
      <w:r w:rsidR="00DF72A2">
        <w:t xml:space="preserve">Заказчику </w:t>
      </w:r>
      <w:r w:rsidR="00DF72A2" w:rsidRPr="00353DC5">
        <w:t xml:space="preserve">отчета о </w:t>
      </w:r>
      <w:r w:rsidR="00DF72A2" w:rsidRPr="00DF72A2">
        <w:t>проведении СОУТ</w:t>
      </w:r>
      <w:r w:rsidR="00610C57" w:rsidRPr="00DF72A2">
        <w:t>.</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w:t>
      </w:r>
      <w:r w:rsidR="00DF72A2">
        <w:rPr>
          <w:rFonts w:ascii="Times New Roman" w:hAnsi="Times New Roman"/>
          <w:sz w:val="24"/>
          <w:szCs w:val="24"/>
        </w:rPr>
        <w:t>ам</w:t>
      </w:r>
      <w:r w:rsidRPr="009106AA">
        <w:rPr>
          <w:rFonts w:ascii="Times New Roman" w:hAnsi="Times New Roman"/>
          <w:sz w:val="24"/>
          <w:szCs w:val="24"/>
        </w:rPr>
        <w:t>, указанн</w:t>
      </w:r>
      <w:r w:rsidR="00DF72A2">
        <w:rPr>
          <w:rFonts w:ascii="Times New Roman" w:hAnsi="Times New Roman"/>
          <w:sz w:val="24"/>
          <w:szCs w:val="24"/>
        </w:rPr>
        <w:t>ы</w:t>
      </w:r>
      <w:r w:rsidRPr="009106AA">
        <w:rPr>
          <w:rFonts w:ascii="Times New Roman" w:hAnsi="Times New Roman"/>
          <w:sz w:val="24"/>
          <w:szCs w:val="24"/>
        </w:rPr>
        <w:t>м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DF72A2" w:rsidRDefault="00DF72A2" w:rsidP="008F592F">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5.4.8 </w:t>
      </w:r>
      <w:r w:rsidRPr="009106AA">
        <w:rPr>
          <w:rFonts w:ascii="Times New Roman" w:hAnsi="Times New Roman"/>
          <w:sz w:val="24"/>
          <w:szCs w:val="24"/>
        </w:rPr>
        <w:t>. При оказании услуг, находясь по адрес</w:t>
      </w:r>
      <w:r>
        <w:rPr>
          <w:rFonts w:ascii="Times New Roman" w:hAnsi="Times New Roman"/>
          <w:sz w:val="24"/>
          <w:szCs w:val="24"/>
        </w:rPr>
        <w:t>ам</w:t>
      </w:r>
      <w:r w:rsidRPr="009106AA">
        <w:rPr>
          <w:rFonts w:ascii="Times New Roman" w:hAnsi="Times New Roman"/>
          <w:sz w:val="24"/>
          <w:szCs w:val="24"/>
        </w:rPr>
        <w:t>, указанн</w:t>
      </w:r>
      <w:r>
        <w:rPr>
          <w:rFonts w:ascii="Times New Roman" w:hAnsi="Times New Roman"/>
          <w:sz w:val="24"/>
          <w:szCs w:val="24"/>
        </w:rPr>
        <w:t>ы</w:t>
      </w:r>
      <w:r w:rsidRPr="009106AA">
        <w:rPr>
          <w:rFonts w:ascii="Times New Roman" w:hAnsi="Times New Roman"/>
          <w:sz w:val="24"/>
          <w:szCs w:val="24"/>
        </w:rPr>
        <w:t>м в п.1.2. настоящего Договора,</w:t>
      </w:r>
    </w:p>
    <w:p w:rsidR="00DF72A2" w:rsidRDefault="00DF72A2" w:rsidP="00DF72A2">
      <w:pPr>
        <w:pStyle w:val="2"/>
        <w:spacing w:after="0" w:line="240" w:lineRule="auto"/>
        <w:jc w:val="both"/>
        <w:rPr>
          <w:rFonts w:ascii="Times New Roman" w:hAnsi="Times New Roman"/>
          <w:sz w:val="24"/>
          <w:szCs w:val="24"/>
        </w:rPr>
      </w:pPr>
      <w:r>
        <w:rPr>
          <w:rFonts w:ascii="Times New Roman" w:hAnsi="Times New Roman"/>
          <w:sz w:val="24"/>
          <w:szCs w:val="24"/>
        </w:rPr>
        <w:t>с</w:t>
      </w:r>
      <w:r w:rsidRPr="00EA76F1">
        <w:rPr>
          <w:rFonts w:ascii="Times New Roman" w:hAnsi="Times New Roman"/>
          <w:sz w:val="24"/>
          <w:szCs w:val="24"/>
        </w:rPr>
        <w:t xml:space="preserve">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F72A2" w:rsidRPr="009106AA" w:rsidRDefault="00DF72A2" w:rsidP="00DF72A2">
      <w:pPr>
        <w:pStyle w:val="2"/>
        <w:spacing w:after="0" w:line="240" w:lineRule="auto"/>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ED0493">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754AD7">
              <w:rPr>
                <w:rFonts w:ascii="Times New Roman" w:hAnsi="Times New Roman" w:cs="Times New Roman"/>
                <w:b/>
                <w:sz w:val="24"/>
                <w:szCs w:val="24"/>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754AD7">
              <w:rPr>
                <w:rFonts w:ascii="Times New Roman" w:hAnsi="Times New Roman" w:cs="Times New Roman"/>
                <w:sz w:val="24"/>
                <w:szCs w:val="24"/>
              </w:rPr>
              <w:t>Нечаева Т.Ю.</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48264A" w:rsidRDefault="00610C57" w:rsidP="0048264A">
      <w:pPr>
        <w:spacing w:after="0" w:line="240" w:lineRule="auto"/>
        <w:rPr>
          <w:rFonts w:ascii="Times New Roman" w:hAnsi="Times New Roman" w:cs="Courier New"/>
          <w:sz w:val="24"/>
          <w:szCs w:val="24"/>
        </w:rPr>
      </w:pPr>
      <w:r w:rsidRPr="00610C57">
        <w:rPr>
          <w:rFonts w:ascii="Times New Roman" w:hAnsi="Times New Roman"/>
          <w:b/>
          <w:sz w:val="24"/>
          <w:szCs w:val="24"/>
        </w:rPr>
        <w:t>1. Наименование</w:t>
      </w:r>
      <w:r w:rsidR="0048264A">
        <w:rPr>
          <w:rFonts w:ascii="Times New Roman" w:hAnsi="Times New Roman"/>
          <w:b/>
          <w:sz w:val="24"/>
          <w:szCs w:val="24"/>
        </w:rPr>
        <w:t xml:space="preserve"> и характеристика </w:t>
      </w:r>
      <w:r w:rsidRPr="00610C57">
        <w:rPr>
          <w:rFonts w:ascii="Times New Roman" w:hAnsi="Times New Roman"/>
          <w:b/>
          <w:sz w:val="24"/>
          <w:szCs w:val="24"/>
        </w:rPr>
        <w:t>услуг</w:t>
      </w:r>
      <w:r w:rsidR="0048264A">
        <w:rPr>
          <w:rFonts w:ascii="Times New Roman" w:hAnsi="Times New Roman"/>
          <w:b/>
          <w:sz w:val="24"/>
          <w:szCs w:val="24"/>
        </w:rPr>
        <w:t>:</w:t>
      </w:r>
      <w:r w:rsidRPr="00610C57">
        <w:rPr>
          <w:rFonts w:ascii="Times New Roman" w:hAnsi="Times New Roman"/>
          <w:b/>
          <w:sz w:val="24"/>
          <w:szCs w:val="24"/>
        </w:rPr>
        <w:t xml:space="preserve"> </w:t>
      </w:r>
      <w:r w:rsidR="0048264A" w:rsidRPr="0048264A">
        <w:rPr>
          <w:rFonts w:ascii="Times New Roman" w:hAnsi="Times New Roman"/>
          <w:sz w:val="24"/>
          <w:szCs w:val="24"/>
        </w:rPr>
        <w:t>о</w:t>
      </w:r>
      <w:r w:rsidRPr="00610C57">
        <w:rPr>
          <w:rFonts w:ascii="Times New Roman" w:hAnsi="Times New Roman"/>
          <w:sz w:val="24"/>
          <w:szCs w:val="24"/>
        </w:rPr>
        <w:t xml:space="preserve">казание услуг по </w:t>
      </w:r>
      <w:r w:rsidR="0048264A" w:rsidRPr="0048264A">
        <w:rPr>
          <w:rFonts w:ascii="Times New Roman" w:hAnsi="Times New Roman" w:cs="Courier New"/>
          <w:sz w:val="24"/>
          <w:szCs w:val="24"/>
        </w:rPr>
        <w:t>проведени</w:t>
      </w:r>
      <w:r w:rsidR="0048264A">
        <w:rPr>
          <w:rFonts w:ascii="Times New Roman" w:hAnsi="Times New Roman" w:cs="Courier New"/>
          <w:sz w:val="24"/>
          <w:szCs w:val="24"/>
        </w:rPr>
        <w:t>ю</w:t>
      </w:r>
      <w:r w:rsidR="0048264A" w:rsidRPr="0048264A">
        <w:rPr>
          <w:rFonts w:ascii="Times New Roman" w:hAnsi="Times New Roman" w:cs="Courier New"/>
          <w:sz w:val="24"/>
          <w:szCs w:val="24"/>
        </w:rPr>
        <w:t xml:space="preserve"> специальной оценки </w:t>
      </w:r>
    </w:p>
    <w:p w:rsidR="002B5F94" w:rsidRPr="00353DC5" w:rsidRDefault="002B5F94" w:rsidP="002B5F94">
      <w:pPr>
        <w:pStyle w:val="ConsPlusNormal"/>
        <w:jc w:val="center"/>
        <w:rPr>
          <w:rFonts w:ascii="Times New Roman" w:hAnsi="Times New Roman" w:cs="Times New Roman"/>
          <w:b/>
          <w:sz w:val="24"/>
          <w:szCs w:val="24"/>
        </w:rPr>
      </w:pPr>
      <w:r w:rsidRPr="00353DC5">
        <w:rPr>
          <w:rFonts w:ascii="Times New Roman" w:hAnsi="Times New Roman" w:cs="Times New Roman"/>
          <w:b/>
          <w:sz w:val="24"/>
          <w:szCs w:val="24"/>
        </w:rPr>
        <w:t>ТЕХНИЧЕСКОЕ ЗАДАНИЕ</w:t>
      </w:r>
    </w:p>
    <w:p w:rsidR="002B5F94" w:rsidRPr="00353DC5" w:rsidRDefault="002B5F94" w:rsidP="002B5F94">
      <w:pPr>
        <w:pStyle w:val="ConsPlusNormal"/>
        <w:jc w:val="center"/>
        <w:rPr>
          <w:rFonts w:ascii="Times New Roman" w:hAnsi="Times New Roman" w:cs="Times New Roman"/>
          <w:b/>
          <w:sz w:val="24"/>
          <w:szCs w:val="24"/>
        </w:rPr>
      </w:pPr>
      <w:r w:rsidRPr="00353DC5">
        <w:rPr>
          <w:rFonts w:ascii="Times New Roman" w:hAnsi="Times New Roman" w:cs="Times New Roman"/>
          <w:b/>
          <w:sz w:val="24"/>
          <w:szCs w:val="24"/>
        </w:rPr>
        <w:t xml:space="preserve">на оказание </w:t>
      </w:r>
      <w:r>
        <w:rPr>
          <w:rFonts w:ascii="Times New Roman" w:hAnsi="Times New Roman" w:cs="Times New Roman"/>
          <w:b/>
          <w:sz w:val="24"/>
          <w:szCs w:val="24"/>
        </w:rPr>
        <w:t>у</w:t>
      </w:r>
      <w:r w:rsidRPr="00353DC5">
        <w:rPr>
          <w:rFonts w:ascii="Times New Roman" w:hAnsi="Times New Roman" w:cs="Times New Roman"/>
          <w:b/>
          <w:sz w:val="24"/>
          <w:szCs w:val="24"/>
        </w:rPr>
        <w:t>слуг</w:t>
      </w:r>
    </w:p>
    <w:p w:rsidR="002B5F94" w:rsidRPr="00353DC5" w:rsidRDefault="002B5F94" w:rsidP="002B5F94">
      <w:pPr>
        <w:pStyle w:val="ConsPlusNormal"/>
        <w:jc w:val="both"/>
        <w:rPr>
          <w:rFonts w:ascii="Times New Roman" w:hAnsi="Times New Roman" w:cs="Times New Roman"/>
          <w:sz w:val="24"/>
          <w:szCs w:val="24"/>
        </w:rPr>
      </w:pPr>
    </w:p>
    <w:p w:rsidR="002B5F94" w:rsidRPr="00353DC5" w:rsidRDefault="002B5F94" w:rsidP="002B5F94">
      <w:pPr>
        <w:pStyle w:val="ConsPlusNormal"/>
        <w:spacing w:line="259"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1. Общие положения.</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Уникальный номер: </w:t>
      </w:r>
      <w:r w:rsidRPr="00E57C1E">
        <w:rPr>
          <w:rFonts w:ascii="Times New Roman" w:hAnsi="Times New Roman" w:cs="Times New Roman"/>
          <w:b/>
          <w:color w:val="000000"/>
          <w:spacing w:val="-5"/>
          <w:sz w:val="24"/>
          <w:szCs w:val="24"/>
        </w:rPr>
        <w:t>2023.14.01.09-001419</w:t>
      </w:r>
    </w:p>
    <w:p w:rsidR="002B5F94" w:rsidRPr="00B975B6" w:rsidRDefault="002B5F94" w:rsidP="002B5F94">
      <w:pPr>
        <w:pStyle w:val="ConsPlusNonformat"/>
        <w:spacing w:line="259"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353DC5">
        <w:rPr>
          <w:rFonts w:ascii="Times New Roman" w:hAnsi="Times New Roman" w:cs="Times New Roman"/>
          <w:sz w:val="24"/>
          <w:szCs w:val="24"/>
        </w:rPr>
        <w:t xml:space="preserve">Наименование  </w:t>
      </w:r>
      <w:r>
        <w:rPr>
          <w:rFonts w:ascii="Times New Roman" w:hAnsi="Times New Roman" w:cs="Times New Roman"/>
          <w:sz w:val="24"/>
          <w:szCs w:val="24"/>
        </w:rPr>
        <w:t>у</w:t>
      </w:r>
      <w:r w:rsidRPr="00353DC5">
        <w:rPr>
          <w:rFonts w:ascii="Times New Roman" w:hAnsi="Times New Roman" w:cs="Times New Roman"/>
          <w:sz w:val="24"/>
          <w:szCs w:val="24"/>
        </w:rPr>
        <w:t xml:space="preserve">слуги: </w:t>
      </w:r>
      <w:r w:rsidRPr="00B975B6">
        <w:rPr>
          <w:rFonts w:ascii="Times New Roman" w:hAnsi="Times New Roman" w:cs="Times New Roman"/>
          <w:b/>
          <w:sz w:val="24"/>
          <w:szCs w:val="24"/>
        </w:rPr>
        <w:t>услуги по лабораторно-инструментальным измерениям уровней воздействия производственных факторов на рабочих местах (в рамках производственного контроля состояни</w:t>
      </w:r>
      <w:r>
        <w:rPr>
          <w:rFonts w:ascii="Times New Roman" w:hAnsi="Times New Roman" w:cs="Times New Roman"/>
          <w:b/>
          <w:sz w:val="24"/>
          <w:szCs w:val="24"/>
        </w:rPr>
        <w:t>я</w:t>
      </w:r>
      <w:r w:rsidRPr="00B975B6">
        <w:rPr>
          <w:rFonts w:ascii="Times New Roman" w:hAnsi="Times New Roman" w:cs="Times New Roman"/>
          <w:b/>
          <w:sz w:val="24"/>
          <w:szCs w:val="24"/>
        </w:rPr>
        <w:t xml:space="preserve"> условий труда на рабочих местах ЧУЗ «КБ «</w:t>
      </w:r>
      <w:proofErr w:type="spellStart"/>
      <w:r w:rsidRPr="00B975B6">
        <w:rPr>
          <w:rFonts w:ascii="Times New Roman" w:hAnsi="Times New Roman" w:cs="Times New Roman"/>
          <w:b/>
          <w:sz w:val="24"/>
          <w:szCs w:val="24"/>
        </w:rPr>
        <w:t>РЖД-Медицина</w:t>
      </w:r>
      <w:proofErr w:type="spellEnd"/>
      <w:r w:rsidRPr="00B975B6">
        <w:rPr>
          <w:rFonts w:ascii="Times New Roman" w:hAnsi="Times New Roman" w:cs="Times New Roman"/>
          <w:b/>
          <w:sz w:val="24"/>
          <w:szCs w:val="24"/>
        </w:rPr>
        <w:t>» г. Самара»).</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1.</w:t>
      </w:r>
      <w:r>
        <w:rPr>
          <w:rFonts w:ascii="Times New Roman" w:hAnsi="Times New Roman" w:cs="Times New Roman"/>
          <w:sz w:val="24"/>
          <w:szCs w:val="24"/>
        </w:rPr>
        <w:t>3</w:t>
      </w:r>
      <w:r w:rsidRPr="00353DC5">
        <w:rPr>
          <w:rFonts w:ascii="Times New Roman" w:hAnsi="Times New Roman" w:cs="Times New Roman"/>
          <w:sz w:val="24"/>
          <w:szCs w:val="24"/>
        </w:rPr>
        <w:t>.</w:t>
      </w:r>
      <w:r>
        <w:rPr>
          <w:rFonts w:ascii="Times New Roman" w:hAnsi="Times New Roman" w:cs="Times New Roman"/>
          <w:sz w:val="24"/>
          <w:szCs w:val="24"/>
        </w:rPr>
        <w:tab/>
        <w:t>Назначение услуги:</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 </w:t>
      </w:r>
      <w:r>
        <w:rPr>
          <w:rFonts w:ascii="Times New Roman" w:hAnsi="Times New Roman" w:cs="Times New Roman"/>
          <w:sz w:val="24"/>
          <w:szCs w:val="24"/>
        </w:rPr>
        <w:t>Для осуществления производственного контроля соблюдения санитарных правил и проведения санитарно-противоэпидемических (профилактических) мероприятий в ЧУЗ «КБ «</w:t>
      </w:r>
      <w:proofErr w:type="spellStart"/>
      <w:r>
        <w:rPr>
          <w:rFonts w:ascii="Times New Roman" w:hAnsi="Times New Roman" w:cs="Times New Roman"/>
          <w:sz w:val="24"/>
          <w:szCs w:val="24"/>
        </w:rPr>
        <w:t>РЖД-Медицина</w:t>
      </w:r>
      <w:proofErr w:type="spellEnd"/>
      <w:r>
        <w:rPr>
          <w:rFonts w:ascii="Times New Roman" w:hAnsi="Times New Roman" w:cs="Times New Roman"/>
          <w:sz w:val="24"/>
          <w:szCs w:val="24"/>
        </w:rPr>
        <w:t>» г. Самара» посредством проведения лабораторно-инструментальных исследований  и испытаний факторов производственной среды с указанием санитарных правил, гигиенических нормативов.</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Производственный контроль состояния условий труда на рабочих местах проводится в рамках утвержденной главным врачом ЧУЗ «КБ «</w:t>
      </w:r>
      <w:proofErr w:type="spellStart"/>
      <w:r>
        <w:rPr>
          <w:rFonts w:ascii="Times New Roman" w:hAnsi="Times New Roman" w:cs="Times New Roman"/>
          <w:sz w:val="24"/>
          <w:szCs w:val="24"/>
        </w:rPr>
        <w:t>РЖД-Медицина</w:t>
      </w:r>
      <w:proofErr w:type="spellEnd"/>
      <w:r>
        <w:rPr>
          <w:rFonts w:ascii="Times New Roman" w:hAnsi="Times New Roman" w:cs="Times New Roman"/>
          <w:sz w:val="24"/>
          <w:szCs w:val="24"/>
        </w:rPr>
        <w:t>» г. Самара» от 19.03.2020 «Программы производственного контроля за соблюдением санитарных правил и нормативов СП 1.1.1058-01 на рабочих местах и выполнением санитарно-противоэпидемических мероприятий частного учреждения здравоохранения «Клиническая больница «</w:t>
      </w:r>
      <w:proofErr w:type="spellStart"/>
      <w:r>
        <w:rPr>
          <w:rFonts w:ascii="Times New Roman" w:hAnsi="Times New Roman" w:cs="Times New Roman"/>
          <w:sz w:val="24"/>
          <w:szCs w:val="24"/>
        </w:rPr>
        <w:t>РЖД-Медицина</w:t>
      </w:r>
      <w:proofErr w:type="spellEnd"/>
      <w:r>
        <w:rPr>
          <w:rFonts w:ascii="Times New Roman" w:hAnsi="Times New Roman" w:cs="Times New Roman"/>
          <w:sz w:val="24"/>
          <w:szCs w:val="24"/>
        </w:rPr>
        <w:t>» города Самара» на 2023 год».</w:t>
      </w:r>
      <w:proofErr w:type="gramEnd"/>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Условия для оказания услуг:</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Предусмотренные настоящим техническим заданием услуги должны выполняться в полном соответствии с нормативными документами, регулирующими производственный контроль в РФ в действующих редакциях на момент оказания услуги, в том числе с соблюдением:</w:t>
      </w:r>
    </w:p>
    <w:p w:rsidR="002B5F94" w:rsidRDefault="002B5F94" w:rsidP="002B5F94">
      <w:pPr>
        <w:pStyle w:val="ConsPlusNormal"/>
        <w:numPr>
          <w:ilvl w:val="0"/>
          <w:numId w:val="7"/>
        </w:numPr>
        <w:spacing w:line="259"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Федерального закона от 30.03.1999 №52-ФЗ «О санитарно-эпидемиологическом благополучии населения»;</w:t>
      </w:r>
    </w:p>
    <w:p w:rsidR="002B5F94" w:rsidRDefault="002B5F94" w:rsidP="002B5F94">
      <w:pPr>
        <w:pStyle w:val="ConsPlusNormal"/>
        <w:numPr>
          <w:ilvl w:val="0"/>
          <w:numId w:val="7"/>
        </w:numPr>
        <w:spacing w:line="259"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Санитарных правил «Организация и проведение производственного контроля соблюдения санитарных правил и выполнением санитарно-противоэпидемических (профилактических) мероприятий СП 1.1.1058-01»;</w:t>
      </w:r>
    </w:p>
    <w:p w:rsidR="002B5F94" w:rsidRPr="007865DA" w:rsidRDefault="002B5F94" w:rsidP="002B5F94">
      <w:pPr>
        <w:pStyle w:val="ConsPlusNormal"/>
        <w:numPr>
          <w:ilvl w:val="0"/>
          <w:numId w:val="7"/>
        </w:numPr>
        <w:spacing w:line="259" w:lineRule="auto"/>
        <w:ind w:left="0" w:firstLine="426"/>
        <w:contextualSpacing/>
        <w:jc w:val="both"/>
        <w:rPr>
          <w:rFonts w:ascii="Times New Roman" w:hAnsi="Times New Roman" w:cs="Times New Roman"/>
          <w:sz w:val="24"/>
          <w:szCs w:val="24"/>
        </w:rPr>
      </w:pPr>
      <w:proofErr w:type="spellStart"/>
      <w:r>
        <w:rPr>
          <w:rFonts w:ascii="Times New Roman" w:hAnsi="Times New Roman" w:cs="Times New Roman"/>
          <w:spacing w:val="2"/>
          <w:sz w:val="24"/>
          <w:szCs w:val="24"/>
        </w:rPr>
        <w:t>ГОСТы</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СНтПы</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СанПиНы</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МУКи</w:t>
      </w:r>
      <w:proofErr w:type="spellEnd"/>
      <w:r>
        <w:rPr>
          <w:rFonts w:ascii="Times New Roman" w:hAnsi="Times New Roman" w:cs="Times New Roman"/>
          <w:spacing w:val="2"/>
          <w:sz w:val="24"/>
          <w:szCs w:val="24"/>
        </w:rPr>
        <w:t xml:space="preserve"> и другая нормативно-техническая документация, заявленная в области аккредитации, должны быть актуальны на весь период оказания услуг по производственному контролю.</w:t>
      </w:r>
    </w:p>
    <w:p w:rsidR="002B5F94" w:rsidRDefault="002B5F94" w:rsidP="002B5F94">
      <w:pPr>
        <w:pStyle w:val="ConsPlusNormal"/>
        <w:spacing w:line="259" w:lineRule="auto"/>
        <w:ind w:left="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1.5.</w:t>
      </w:r>
      <w:r>
        <w:rPr>
          <w:rFonts w:ascii="Times New Roman" w:hAnsi="Times New Roman" w:cs="Times New Roman"/>
          <w:spacing w:val="2"/>
          <w:sz w:val="24"/>
          <w:szCs w:val="24"/>
        </w:rPr>
        <w:tab/>
        <w:t>Особые условия:</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Pr="00353DC5">
        <w:rPr>
          <w:rFonts w:ascii="Times New Roman" w:hAnsi="Times New Roman" w:cs="Times New Roman"/>
          <w:sz w:val="24"/>
          <w:szCs w:val="24"/>
        </w:rPr>
        <w:t>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r>
        <w:rPr>
          <w:rFonts w:ascii="Times New Roman" w:hAnsi="Times New Roman" w:cs="Times New Roman"/>
          <w:sz w:val="24"/>
          <w:szCs w:val="24"/>
        </w:rPr>
        <w:t>.</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Средства измерения, используемые в работе, должны быть внесены в Государственный реестр средств измерений.</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работ средства измерения (технологическое оборудование) должно быть с действующим сроком поверки, испытания или проверки.</w:t>
      </w: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Результатом лабораторно-инструментальных замеров являются </w:t>
      </w:r>
      <w:proofErr w:type="gramStart"/>
      <w:r>
        <w:rPr>
          <w:rFonts w:ascii="Times New Roman" w:hAnsi="Times New Roman" w:cs="Times New Roman"/>
          <w:sz w:val="24"/>
          <w:szCs w:val="24"/>
        </w:rPr>
        <w:t>предоставленные</w:t>
      </w:r>
      <w:proofErr w:type="gramEnd"/>
      <w:r>
        <w:rPr>
          <w:rFonts w:ascii="Times New Roman" w:hAnsi="Times New Roman" w:cs="Times New Roman"/>
          <w:sz w:val="24"/>
          <w:szCs w:val="24"/>
        </w:rPr>
        <w:t xml:space="preserve"> на бумажном носителе:</w:t>
      </w:r>
    </w:p>
    <w:p w:rsidR="002B5F94" w:rsidRDefault="002B5F94" w:rsidP="002B5F94">
      <w:pPr>
        <w:pStyle w:val="ConsPlusNormal"/>
        <w:numPr>
          <w:ilvl w:val="0"/>
          <w:numId w:val="8"/>
        </w:numPr>
        <w:spacing w:line="259"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протоколы лабораторных испытаний;</w:t>
      </w:r>
    </w:p>
    <w:p w:rsidR="002B5F94" w:rsidRDefault="002B5F94" w:rsidP="002B5F94">
      <w:pPr>
        <w:pStyle w:val="ConsPlusNormal"/>
        <w:numPr>
          <w:ilvl w:val="0"/>
          <w:numId w:val="8"/>
        </w:numPr>
        <w:spacing w:line="259"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заключение по результатам лабораторно-инструментальных исследований.</w:t>
      </w:r>
    </w:p>
    <w:p w:rsidR="002B5F94" w:rsidRDefault="002B5F94" w:rsidP="002B5F94">
      <w:pPr>
        <w:pStyle w:val="ConsPlusNormal"/>
        <w:spacing w:line="259" w:lineRule="auto"/>
        <w:ind w:left="709"/>
        <w:contextualSpacing/>
        <w:jc w:val="both"/>
        <w:rPr>
          <w:rFonts w:ascii="Times New Roman" w:hAnsi="Times New Roman" w:cs="Times New Roman"/>
          <w:sz w:val="24"/>
          <w:szCs w:val="24"/>
        </w:rPr>
      </w:pPr>
    </w:p>
    <w:p w:rsidR="002B5F94"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Перечень и место проведения лабораторно-инструментальных исследований:</w:t>
      </w:r>
    </w:p>
    <w:tbl>
      <w:tblPr>
        <w:tblpPr w:leftFromText="180" w:rightFromText="180" w:vertAnchor="text" w:tblpX="95" w:tblpY="1"/>
        <w:tblOverlap w:val="never"/>
        <w:tblW w:w="9475" w:type="dxa"/>
        <w:tblLook w:val="04A0"/>
      </w:tblPr>
      <w:tblGrid>
        <w:gridCol w:w="486"/>
        <w:gridCol w:w="6807"/>
        <w:gridCol w:w="1217"/>
        <w:gridCol w:w="1396"/>
      </w:tblGrid>
      <w:tr w:rsidR="002B5F94" w:rsidRPr="00D41403" w:rsidTr="002B5F94">
        <w:trPr>
          <w:trHeight w:val="20"/>
        </w:trPr>
        <w:tc>
          <w:tcPr>
            <w:tcW w:w="531" w:type="dxa"/>
            <w:tcBorders>
              <w:top w:val="single" w:sz="4" w:space="0" w:color="auto"/>
              <w:left w:val="single" w:sz="4" w:space="0" w:color="auto"/>
              <w:bottom w:val="single" w:sz="4" w:space="0" w:color="auto"/>
              <w:right w:val="single" w:sz="4" w:space="0" w:color="auto"/>
            </w:tcBorders>
            <w:vAlign w:val="center"/>
          </w:tcPr>
          <w:p w:rsidR="002B5F94" w:rsidRPr="00D41403" w:rsidRDefault="002B5F94" w:rsidP="005F7115">
            <w:pPr>
              <w:spacing w:after="0" w:line="240" w:lineRule="auto"/>
              <w:jc w:val="center"/>
              <w:rPr>
                <w:rFonts w:ascii="Times New Roman" w:hAnsi="Times New Roman"/>
                <w:color w:val="000000"/>
                <w:sz w:val="20"/>
                <w:szCs w:val="20"/>
              </w:rPr>
            </w:pPr>
            <w:proofErr w:type="spellStart"/>
            <w:proofErr w:type="gramStart"/>
            <w:r w:rsidRPr="00D41403">
              <w:rPr>
                <w:rFonts w:ascii="Times New Roman" w:hAnsi="Times New Roman"/>
                <w:color w:val="000000"/>
                <w:sz w:val="20"/>
                <w:szCs w:val="20"/>
              </w:rPr>
              <w:t>п</w:t>
            </w:r>
            <w:proofErr w:type="spellEnd"/>
            <w:proofErr w:type="gramEnd"/>
            <w:r w:rsidRPr="00D41403">
              <w:rPr>
                <w:rFonts w:ascii="Times New Roman" w:hAnsi="Times New Roman"/>
                <w:color w:val="000000"/>
                <w:sz w:val="20"/>
                <w:szCs w:val="20"/>
              </w:rPr>
              <w:t>/</w:t>
            </w:r>
            <w:proofErr w:type="spellStart"/>
            <w:r w:rsidRPr="00D41403">
              <w:rPr>
                <w:rFonts w:ascii="Times New Roman" w:hAnsi="Times New Roman"/>
                <w:color w:val="000000"/>
                <w:sz w:val="20"/>
                <w:szCs w:val="20"/>
              </w:rPr>
              <w:t>п</w:t>
            </w:r>
            <w:proofErr w:type="spellEnd"/>
          </w:p>
        </w:tc>
        <w:tc>
          <w:tcPr>
            <w:tcW w:w="6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F94" w:rsidRPr="00D41403" w:rsidRDefault="002B5F94" w:rsidP="005F7115">
            <w:pPr>
              <w:spacing w:after="0" w:line="240" w:lineRule="auto"/>
              <w:jc w:val="center"/>
              <w:rPr>
                <w:rFonts w:ascii="Times New Roman" w:hAnsi="Times New Roman"/>
                <w:color w:val="000000"/>
                <w:sz w:val="20"/>
                <w:szCs w:val="20"/>
              </w:rPr>
            </w:pPr>
            <w:r w:rsidRPr="00D41403">
              <w:rPr>
                <w:rFonts w:ascii="Times New Roman" w:hAnsi="Times New Roman"/>
                <w:color w:val="000000"/>
                <w:sz w:val="20"/>
                <w:szCs w:val="20"/>
              </w:rPr>
              <w:t>Исследования/ Место проведения</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2B5F94" w:rsidRPr="00D41403" w:rsidRDefault="002B5F94" w:rsidP="005F7115">
            <w:pPr>
              <w:spacing w:after="0" w:line="240" w:lineRule="auto"/>
              <w:jc w:val="center"/>
              <w:rPr>
                <w:rFonts w:ascii="Times New Roman" w:hAnsi="Times New Roman"/>
                <w:color w:val="000000"/>
                <w:sz w:val="20"/>
                <w:szCs w:val="20"/>
              </w:rPr>
            </w:pPr>
            <w:r w:rsidRPr="00D41403">
              <w:rPr>
                <w:rFonts w:ascii="Times New Roman" w:hAnsi="Times New Roman"/>
                <w:color w:val="000000"/>
                <w:sz w:val="20"/>
                <w:szCs w:val="20"/>
              </w:rPr>
              <w:t>Количество замеров</w:t>
            </w:r>
          </w:p>
        </w:tc>
        <w:tc>
          <w:tcPr>
            <w:tcW w:w="1472" w:type="dxa"/>
            <w:tcBorders>
              <w:top w:val="single" w:sz="4" w:space="0" w:color="auto"/>
              <w:left w:val="nil"/>
              <w:bottom w:val="single" w:sz="4" w:space="0" w:color="auto"/>
              <w:right w:val="single" w:sz="4" w:space="0" w:color="auto"/>
            </w:tcBorders>
            <w:vAlign w:val="center"/>
          </w:tcPr>
          <w:p w:rsidR="002B5F94" w:rsidRPr="00D41403" w:rsidRDefault="002B5F94" w:rsidP="005F7115">
            <w:pPr>
              <w:spacing w:after="0" w:line="240" w:lineRule="auto"/>
              <w:jc w:val="center"/>
              <w:rPr>
                <w:rFonts w:ascii="Times New Roman" w:hAnsi="Times New Roman"/>
                <w:color w:val="000000"/>
                <w:sz w:val="20"/>
                <w:szCs w:val="20"/>
              </w:rPr>
            </w:pPr>
            <w:r w:rsidRPr="00D41403">
              <w:rPr>
                <w:rFonts w:ascii="Times New Roman" w:hAnsi="Times New Roman"/>
                <w:color w:val="000000"/>
                <w:sz w:val="20"/>
                <w:szCs w:val="20"/>
              </w:rPr>
              <w:t>Кратность проведения исследований</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000000" w:fill="FDE9D9"/>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1</w:t>
            </w:r>
          </w:p>
        </w:tc>
        <w:tc>
          <w:tcPr>
            <w:tcW w:w="6807" w:type="dxa"/>
            <w:tcBorders>
              <w:top w:val="nil"/>
              <w:left w:val="single" w:sz="4" w:space="0" w:color="auto"/>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Исследования параметров микроклимата: температура воздуха, относительная влажность, скорость движения воздуха</w:t>
            </w:r>
          </w:p>
        </w:tc>
        <w:tc>
          <w:tcPr>
            <w:tcW w:w="665" w:type="dxa"/>
            <w:tcBorders>
              <w:top w:val="nil"/>
              <w:left w:val="nil"/>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192</w:t>
            </w:r>
          </w:p>
        </w:tc>
        <w:tc>
          <w:tcPr>
            <w:tcW w:w="1472" w:type="dxa"/>
            <w:tcBorders>
              <w:top w:val="nil"/>
              <w:left w:val="nil"/>
              <w:bottom w:val="single" w:sz="4" w:space="0" w:color="auto"/>
              <w:right w:val="single" w:sz="4" w:space="0" w:color="auto"/>
            </w:tcBorders>
            <w:shd w:val="clear" w:color="000000" w:fill="FDE9D9"/>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Аксакова, 13)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91</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 xml:space="preserve">иника №3 (на станции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г</w:t>
            </w:r>
            <w:proofErr w:type="gramStart"/>
            <w:r>
              <w:rPr>
                <w:rFonts w:ascii="Times New Roman" w:hAnsi="Times New Roman"/>
                <w:color w:val="000000"/>
                <w:sz w:val="20"/>
                <w:szCs w:val="20"/>
              </w:rPr>
              <w:t>.</w:t>
            </w:r>
            <w:r w:rsidRPr="00D41403">
              <w:rPr>
                <w:rFonts w:ascii="Times New Roman" w:hAnsi="Times New Roman"/>
                <w:color w:val="000000"/>
                <w:sz w:val="20"/>
                <w:szCs w:val="20"/>
              </w:rPr>
              <w:t>К</w:t>
            </w:r>
            <w:proofErr w:type="gramEnd"/>
            <w:r w:rsidRPr="00D41403">
              <w:rPr>
                <w:rFonts w:ascii="Times New Roman" w:hAnsi="Times New Roman"/>
                <w:color w:val="000000"/>
                <w:sz w:val="20"/>
                <w:szCs w:val="20"/>
              </w:rPr>
              <w:t>инель</w:t>
            </w:r>
            <w:proofErr w:type="spellEnd"/>
            <w:r w:rsidRPr="00D41403">
              <w:rPr>
                <w:rFonts w:ascii="Times New Roman" w:hAnsi="Times New Roman"/>
                <w:color w:val="000000"/>
                <w:sz w:val="20"/>
                <w:szCs w:val="20"/>
              </w:rPr>
              <w:t>, ул. Советская, 11</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000000" w:fill="FDE9D9"/>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2</w:t>
            </w:r>
          </w:p>
        </w:tc>
        <w:tc>
          <w:tcPr>
            <w:tcW w:w="6807" w:type="dxa"/>
            <w:tcBorders>
              <w:top w:val="nil"/>
              <w:left w:val="single" w:sz="4" w:space="0" w:color="auto"/>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Исследования параметров световой среды: освещенность, коэффициент пульсации</w:t>
            </w:r>
          </w:p>
        </w:tc>
        <w:tc>
          <w:tcPr>
            <w:tcW w:w="665" w:type="dxa"/>
            <w:tcBorders>
              <w:top w:val="nil"/>
              <w:left w:val="nil"/>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135</w:t>
            </w:r>
          </w:p>
        </w:tc>
        <w:tc>
          <w:tcPr>
            <w:tcW w:w="1472" w:type="dxa"/>
            <w:tcBorders>
              <w:top w:val="nil"/>
              <w:left w:val="nil"/>
              <w:bottom w:val="single" w:sz="4" w:space="0" w:color="auto"/>
              <w:right w:val="single" w:sz="4" w:space="0" w:color="auto"/>
            </w:tcBorders>
            <w:shd w:val="clear" w:color="000000" w:fill="FDE9D9"/>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Аксакова, 13)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 xml:space="preserve">иника №3 (на станции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г</w:t>
            </w:r>
            <w:proofErr w:type="gramStart"/>
            <w:r>
              <w:rPr>
                <w:rFonts w:ascii="Times New Roman" w:hAnsi="Times New Roman"/>
                <w:color w:val="000000"/>
                <w:sz w:val="20"/>
                <w:szCs w:val="20"/>
              </w:rPr>
              <w:t>.</w:t>
            </w:r>
            <w:r w:rsidRPr="00D41403">
              <w:rPr>
                <w:rFonts w:ascii="Times New Roman" w:hAnsi="Times New Roman"/>
                <w:color w:val="000000"/>
                <w:sz w:val="20"/>
                <w:szCs w:val="20"/>
              </w:rPr>
              <w:t>К</w:t>
            </w:r>
            <w:proofErr w:type="gramEnd"/>
            <w:r w:rsidRPr="00D41403">
              <w:rPr>
                <w:rFonts w:ascii="Times New Roman" w:hAnsi="Times New Roman"/>
                <w:color w:val="000000"/>
                <w:sz w:val="20"/>
                <w:szCs w:val="20"/>
              </w:rPr>
              <w:t>инель</w:t>
            </w:r>
            <w:proofErr w:type="spellEnd"/>
            <w:r w:rsidRPr="00D41403">
              <w:rPr>
                <w:rFonts w:ascii="Times New Roman" w:hAnsi="Times New Roman"/>
                <w:color w:val="000000"/>
                <w:sz w:val="20"/>
                <w:szCs w:val="20"/>
              </w:rPr>
              <w:t>, ул. Советская, 11</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000000" w:fill="FDE9D9"/>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3</w:t>
            </w:r>
          </w:p>
        </w:tc>
        <w:tc>
          <w:tcPr>
            <w:tcW w:w="6807" w:type="dxa"/>
            <w:tcBorders>
              <w:top w:val="nil"/>
              <w:left w:val="single" w:sz="4" w:space="0" w:color="auto"/>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Исследование РМ ПЭВМ:  постоянное электрическое поле,  постоянное магнитное поле,  электростатическое поле</w:t>
            </w:r>
          </w:p>
        </w:tc>
        <w:tc>
          <w:tcPr>
            <w:tcW w:w="665" w:type="dxa"/>
            <w:tcBorders>
              <w:top w:val="nil"/>
              <w:left w:val="nil"/>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472" w:type="dxa"/>
            <w:tcBorders>
              <w:top w:val="nil"/>
              <w:left w:val="nil"/>
              <w:bottom w:val="single" w:sz="4" w:space="0" w:color="auto"/>
              <w:right w:val="single" w:sz="4" w:space="0" w:color="auto"/>
            </w:tcBorders>
            <w:shd w:val="clear" w:color="000000" w:fill="FDE9D9"/>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Аксакова, 13)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92</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auto" w:fill="FDE9D9" w:themeFill="accent6" w:themeFillTint="33"/>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6807" w:type="dxa"/>
            <w:tcBorders>
              <w:top w:val="nil"/>
              <w:left w:val="single" w:sz="4" w:space="0" w:color="auto"/>
              <w:bottom w:val="single" w:sz="4" w:space="0" w:color="auto"/>
              <w:right w:val="single" w:sz="4" w:space="0" w:color="auto"/>
            </w:tcBorders>
            <w:shd w:val="clear" w:color="auto" w:fill="FDE9D9" w:themeFill="accent6" w:themeFillTint="33"/>
            <w:hideMark/>
          </w:tcPr>
          <w:p w:rsidR="002B5F94" w:rsidRPr="00D41403" w:rsidRDefault="002B5F94" w:rsidP="005F7115">
            <w:pPr>
              <w:spacing w:after="0" w:line="240" w:lineRule="auto"/>
              <w:rPr>
                <w:rFonts w:ascii="Times New Roman" w:hAnsi="Times New Roman"/>
                <w:color w:val="000000"/>
                <w:sz w:val="20"/>
                <w:szCs w:val="20"/>
              </w:rPr>
            </w:pPr>
            <w:r w:rsidRPr="00EA5827">
              <w:rPr>
                <w:rFonts w:ascii="Times New Roman" w:hAnsi="Times New Roman"/>
                <w:color w:val="000000"/>
                <w:sz w:val="20"/>
                <w:szCs w:val="20"/>
              </w:rPr>
              <w:t>Исследование параметров электромагнитного поля промышленной частоты 50Гц</w:t>
            </w:r>
          </w:p>
        </w:tc>
        <w:tc>
          <w:tcPr>
            <w:tcW w:w="665" w:type="dxa"/>
            <w:tcBorders>
              <w:top w:val="nil"/>
              <w:left w:val="nil"/>
              <w:bottom w:val="single" w:sz="4" w:space="0" w:color="auto"/>
              <w:right w:val="single" w:sz="4" w:space="0" w:color="auto"/>
            </w:tcBorders>
            <w:shd w:val="clear" w:color="auto" w:fill="FDE9D9" w:themeFill="accent6" w:themeFillTint="33"/>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128</w:t>
            </w:r>
          </w:p>
        </w:tc>
        <w:tc>
          <w:tcPr>
            <w:tcW w:w="1472" w:type="dxa"/>
            <w:tcBorders>
              <w:top w:val="nil"/>
              <w:left w:val="nil"/>
              <w:bottom w:val="single" w:sz="4" w:space="0" w:color="auto"/>
              <w:right w:val="single" w:sz="4" w:space="0" w:color="auto"/>
            </w:tcBorders>
            <w:shd w:val="clear" w:color="auto" w:fill="FDE9D9" w:themeFill="accent6" w:themeFillTint="33"/>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Аксакова, 13)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 xml:space="preserve">иника №3 (на станции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г</w:t>
            </w:r>
            <w:proofErr w:type="gramStart"/>
            <w:r>
              <w:rPr>
                <w:rFonts w:ascii="Times New Roman" w:hAnsi="Times New Roman"/>
                <w:color w:val="000000"/>
                <w:sz w:val="20"/>
                <w:szCs w:val="20"/>
              </w:rPr>
              <w:t>.</w:t>
            </w:r>
            <w:r w:rsidRPr="00D41403">
              <w:rPr>
                <w:rFonts w:ascii="Times New Roman" w:hAnsi="Times New Roman"/>
                <w:color w:val="000000"/>
                <w:sz w:val="20"/>
                <w:szCs w:val="20"/>
              </w:rPr>
              <w:t>К</w:t>
            </w:r>
            <w:proofErr w:type="gramEnd"/>
            <w:r w:rsidRPr="00D41403">
              <w:rPr>
                <w:rFonts w:ascii="Times New Roman" w:hAnsi="Times New Roman"/>
                <w:color w:val="000000"/>
                <w:sz w:val="20"/>
                <w:szCs w:val="20"/>
              </w:rPr>
              <w:t>инель</w:t>
            </w:r>
            <w:proofErr w:type="spellEnd"/>
            <w:r w:rsidRPr="00D41403">
              <w:rPr>
                <w:rFonts w:ascii="Times New Roman" w:hAnsi="Times New Roman"/>
                <w:color w:val="000000"/>
                <w:sz w:val="20"/>
                <w:szCs w:val="20"/>
              </w:rPr>
              <w:t>, ул. Советская, 11</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000000" w:fill="FDE9D9"/>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6807" w:type="dxa"/>
            <w:tcBorders>
              <w:top w:val="nil"/>
              <w:left w:val="single" w:sz="4" w:space="0" w:color="auto"/>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Исследование уровней шума</w:t>
            </w:r>
          </w:p>
        </w:tc>
        <w:tc>
          <w:tcPr>
            <w:tcW w:w="665" w:type="dxa"/>
            <w:tcBorders>
              <w:top w:val="nil"/>
              <w:left w:val="nil"/>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1472" w:type="dxa"/>
            <w:tcBorders>
              <w:top w:val="nil"/>
              <w:left w:val="nil"/>
              <w:bottom w:val="single" w:sz="4" w:space="0" w:color="auto"/>
              <w:right w:val="single" w:sz="4" w:space="0" w:color="auto"/>
            </w:tcBorders>
            <w:shd w:val="clear" w:color="000000" w:fill="FDE9D9"/>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Поликлиника №3 (на</w:t>
            </w:r>
            <w:r>
              <w:rPr>
                <w:rFonts w:ascii="Times New Roman" w:hAnsi="Times New Roman"/>
                <w:color w:val="000000"/>
                <w:sz w:val="20"/>
                <w:szCs w:val="20"/>
              </w:rPr>
              <w:t xml:space="preserve"> станции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xml:space="preserve">) г.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ул</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оветская, 11</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Аксакова, 13)</w:t>
            </w:r>
          </w:p>
        </w:tc>
        <w:tc>
          <w:tcPr>
            <w:tcW w:w="665" w:type="dxa"/>
            <w:tcBorders>
              <w:top w:val="nil"/>
              <w:left w:val="nil"/>
              <w:bottom w:val="single" w:sz="4" w:space="0" w:color="auto"/>
              <w:right w:val="single" w:sz="4" w:space="0" w:color="auto"/>
            </w:tcBorders>
            <w:shd w:val="clear" w:color="auto" w:fill="auto"/>
            <w:hideMark/>
          </w:tcPr>
          <w:p w:rsidR="002B5F94"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shd w:val="clear" w:color="000000" w:fill="FDE9D9"/>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6807" w:type="dxa"/>
            <w:tcBorders>
              <w:top w:val="nil"/>
              <w:left w:val="single" w:sz="4" w:space="0" w:color="auto"/>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Исследование уровней вибрации</w:t>
            </w:r>
          </w:p>
        </w:tc>
        <w:tc>
          <w:tcPr>
            <w:tcW w:w="665" w:type="dxa"/>
            <w:tcBorders>
              <w:top w:val="nil"/>
              <w:left w:val="nil"/>
              <w:bottom w:val="single" w:sz="4" w:space="0" w:color="auto"/>
              <w:right w:val="single" w:sz="4" w:space="0" w:color="auto"/>
            </w:tcBorders>
            <w:shd w:val="clear" w:color="000000" w:fill="FDE9D9"/>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472" w:type="dxa"/>
            <w:tcBorders>
              <w:top w:val="nil"/>
              <w:left w:val="nil"/>
              <w:bottom w:val="single" w:sz="4" w:space="0" w:color="auto"/>
              <w:right w:val="single" w:sz="4" w:space="0" w:color="auto"/>
            </w:tcBorders>
            <w:shd w:val="clear" w:color="000000" w:fill="FDE9D9"/>
          </w:tcPr>
          <w:p w:rsidR="002B5F94" w:rsidRDefault="002B5F94" w:rsidP="005F7115">
            <w:pPr>
              <w:spacing w:after="0" w:line="240" w:lineRule="auto"/>
            </w:pPr>
            <w:r w:rsidRPr="00EE4D40">
              <w:rPr>
                <w:rFonts w:ascii="Times New Roman" w:hAnsi="Times New Roman"/>
                <w:color w:val="000000"/>
                <w:sz w:val="20"/>
                <w:szCs w:val="20"/>
              </w:rPr>
              <w:t>1 раз в год</w:t>
            </w: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w:t>
            </w:r>
            <w:r>
              <w:rPr>
                <w:rFonts w:ascii="Times New Roman" w:hAnsi="Times New Roman"/>
                <w:color w:val="000000"/>
                <w:sz w:val="20"/>
                <w:szCs w:val="20"/>
              </w:rPr>
              <w:t>иника №1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 xml:space="preserve">амара, ул. </w:t>
            </w:r>
            <w:proofErr w:type="spellStart"/>
            <w:r w:rsidRPr="00D41403">
              <w:rPr>
                <w:rFonts w:ascii="Times New Roman" w:hAnsi="Times New Roman"/>
                <w:color w:val="000000"/>
                <w:sz w:val="20"/>
                <w:szCs w:val="20"/>
              </w:rPr>
              <w:t>Агибалова</w:t>
            </w:r>
            <w:proofErr w:type="spellEnd"/>
            <w:r w:rsidRPr="00D41403">
              <w:rPr>
                <w:rFonts w:ascii="Times New Roman" w:hAnsi="Times New Roman"/>
                <w:color w:val="000000"/>
                <w:sz w:val="20"/>
                <w:szCs w:val="20"/>
              </w:rPr>
              <w:t>, 12</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w:t>
            </w:r>
            <w:r>
              <w:rPr>
                <w:rFonts w:ascii="Times New Roman" w:hAnsi="Times New Roman"/>
                <w:color w:val="000000"/>
                <w:sz w:val="20"/>
                <w:szCs w:val="20"/>
              </w:rPr>
              <w:t>а № 2 (на станции Сызрань-1)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ызрань, ул. Октябрьская, 3</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sidRPr="00D41403">
              <w:rPr>
                <w:rFonts w:ascii="Times New Roman" w:hAnsi="Times New Roman"/>
                <w:color w:val="000000"/>
                <w:sz w:val="20"/>
                <w:szCs w:val="20"/>
              </w:rPr>
              <w:t>Поликлиника №3 (на</w:t>
            </w:r>
            <w:r>
              <w:rPr>
                <w:rFonts w:ascii="Times New Roman" w:hAnsi="Times New Roman"/>
                <w:color w:val="000000"/>
                <w:sz w:val="20"/>
                <w:szCs w:val="20"/>
              </w:rPr>
              <w:t xml:space="preserve"> станции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xml:space="preserve">) г. </w:t>
            </w:r>
            <w:proofErr w:type="spellStart"/>
            <w:r>
              <w:rPr>
                <w:rFonts w:ascii="Times New Roman" w:hAnsi="Times New Roman"/>
                <w:color w:val="000000"/>
                <w:sz w:val="20"/>
                <w:szCs w:val="20"/>
              </w:rPr>
              <w:t>Кинель</w:t>
            </w:r>
            <w:proofErr w:type="spellEnd"/>
            <w:r>
              <w:rPr>
                <w:rFonts w:ascii="Times New Roman" w:hAnsi="Times New Roman"/>
                <w:color w:val="000000"/>
                <w:sz w:val="20"/>
                <w:szCs w:val="20"/>
              </w:rPr>
              <w:t>, ул</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оветская, 11</w:t>
            </w:r>
          </w:p>
        </w:tc>
        <w:tc>
          <w:tcPr>
            <w:tcW w:w="665" w:type="dxa"/>
            <w:tcBorders>
              <w:top w:val="nil"/>
              <w:left w:val="nil"/>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531" w:type="dxa"/>
            <w:tcBorders>
              <w:top w:val="nil"/>
              <w:left w:val="single" w:sz="4" w:space="0" w:color="auto"/>
              <w:bottom w:val="single" w:sz="4" w:space="0" w:color="auto"/>
              <w:right w:val="single" w:sz="4" w:space="0" w:color="auto"/>
            </w:tcBorders>
          </w:tcPr>
          <w:p w:rsidR="002B5F94" w:rsidRPr="00D41403" w:rsidRDefault="002B5F94" w:rsidP="005F7115">
            <w:pPr>
              <w:spacing w:after="0" w:line="240" w:lineRule="auto"/>
              <w:rPr>
                <w:rFonts w:ascii="Times New Roman" w:hAnsi="Times New Roman"/>
                <w:color w:val="000000"/>
                <w:sz w:val="20"/>
                <w:szCs w:val="20"/>
              </w:rPr>
            </w:pPr>
          </w:p>
        </w:tc>
        <w:tc>
          <w:tcPr>
            <w:tcW w:w="6807" w:type="dxa"/>
            <w:tcBorders>
              <w:top w:val="nil"/>
              <w:left w:val="single" w:sz="4" w:space="0" w:color="auto"/>
              <w:bottom w:val="single" w:sz="4" w:space="0" w:color="auto"/>
              <w:right w:val="single" w:sz="4" w:space="0" w:color="auto"/>
            </w:tcBorders>
            <w:shd w:val="clear" w:color="auto" w:fill="auto"/>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Стационар на станции Самара (г</w:t>
            </w:r>
            <w:proofErr w:type="gramStart"/>
            <w:r>
              <w:rPr>
                <w:rFonts w:ascii="Times New Roman" w:hAnsi="Times New Roman"/>
                <w:color w:val="000000"/>
                <w:sz w:val="20"/>
                <w:szCs w:val="20"/>
              </w:rPr>
              <w:t>.</w:t>
            </w:r>
            <w:r w:rsidRPr="00D41403">
              <w:rPr>
                <w:rFonts w:ascii="Times New Roman" w:hAnsi="Times New Roman"/>
                <w:color w:val="000000"/>
                <w:sz w:val="20"/>
                <w:szCs w:val="20"/>
              </w:rPr>
              <w:t>С</w:t>
            </w:r>
            <w:proofErr w:type="gramEnd"/>
            <w:r w:rsidRPr="00D41403">
              <w:rPr>
                <w:rFonts w:ascii="Times New Roman" w:hAnsi="Times New Roman"/>
                <w:color w:val="000000"/>
                <w:sz w:val="20"/>
                <w:szCs w:val="20"/>
              </w:rPr>
              <w:t>амара, ул. Ново-Садовая, 222б)</w:t>
            </w:r>
          </w:p>
        </w:tc>
        <w:tc>
          <w:tcPr>
            <w:tcW w:w="665" w:type="dxa"/>
            <w:tcBorders>
              <w:top w:val="nil"/>
              <w:left w:val="nil"/>
              <w:bottom w:val="single" w:sz="4" w:space="0" w:color="auto"/>
              <w:right w:val="single" w:sz="4" w:space="0" w:color="auto"/>
            </w:tcBorders>
            <w:shd w:val="clear" w:color="auto" w:fill="auto"/>
            <w:hideMark/>
          </w:tcPr>
          <w:p w:rsidR="002B5F94"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472" w:type="dxa"/>
            <w:tcBorders>
              <w:top w:val="nil"/>
              <w:left w:val="nil"/>
              <w:bottom w:val="single" w:sz="4" w:space="0" w:color="auto"/>
              <w:right w:val="single" w:sz="4" w:space="0" w:color="auto"/>
            </w:tcBorders>
          </w:tcPr>
          <w:p w:rsidR="002B5F94" w:rsidRDefault="002B5F94" w:rsidP="005F7115">
            <w:pPr>
              <w:spacing w:after="0" w:line="240" w:lineRule="auto"/>
            </w:pPr>
          </w:p>
        </w:tc>
      </w:tr>
      <w:tr w:rsidR="002B5F94" w:rsidRPr="00D41403" w:rsidTr="002B5F94">
        <w:trPr>
          <w:trHeight w:val="20"/>
        </w:trPr>
        <w:tc>
          <w:tcPr>
            <w:tcW w:w="7338" w:type="dxa"/>
            <w:gridSpan w:val="2"/>
            <w:tcBorders>
              <w:top w:val="nil"/>
              <w:left w:val="single" w:sz="4" w:space="0" w:color="auto"/>
              <w:bottom w:val="single" w:sz="4" w:space="0" w:color="auto"/>
              <w:right w:val="single" w:sz="4" w:space="0" w:color="auto"/>
            </w:tcBorders>
            <w:shd w:val="clear" w:color="auto" w:fill="FDE9D9" w:themeFill="accent6" w:themeFillTint="33"/>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ИТОГО замеров</w:t>
            </w:r>
          </w:p>
        </w:tc>
        <w:tc>
          <w:tcPr>
            <w:tcW w:w="665" w:type="dxa"/>
            <w:tcBorders>
              <w:top w:val="nil"/>
              <w:left w:val="nil"/>
              <w:bottom w:val="single" w:sz="4" w:space="0" w:color="auto"/>
              <w:right w:val="single" w:sz="4" w:space="0" w:color="auto"/>
            </w:tcBorders>
            <w:shd w:val="clear" w:color="auto" w:fill="FDE9D9" w:themeFill="accent6" w:themeFillTint="33"/>
            <w:hideMark/>
          </w:tcPr>
          <w:p w:rsidR="002B5F94" w:rsidRPr="00D41403" w:rsidRDefault="002B5F94" w:rsidP="005F7115">
            <w:pPr>
              <w:spacing w:after="0" w:line="240" w:lineRule="auto"/>
              <w:rPr>
                <w:rFonts w:ascii="Times New Roman" w:hAnsi="Times New Roman"/>
                <w:color w:val="000000"/>
                <w:sz w:val="20"/>
                <w:szCs w:val="20"/>
              </w:rPr>
            </w:pPr>
            <w:r>
              <w:rPr>
                <w:rFonts w:ascii="Times New Roman" w:hAnsi="Times New Roman"/>
                <w:color w:val="000000"/>
                <w:sz w:val="20"/>
                <w:szCs w:val="20"/>
              </w:rPr>
              <w:t>672</w:t>
            </w:r>
          </w:p>
        </w:tc>
        <w:tc>
          <w:tcPr>
            <w:tcW w:w="1472" w:type="dxa"/>
            <w:tcBorders>
              <w:top w:val="nil"/>
              <w:left w:val="nil"/>
              <w:bottom w:val="single" w:sz="4" w:space="0" w:color="auto"/>
              <w:right w:val="single" w:sz="4" w:space="0" w:color="auto"/>
            </w:tcBorders>
            <w:shd w:val="clear" w:color="auto" w:fill="FDE9D9" w:themeFill="accent6" w:themeFillTint="33"/>
          </w:tcPr>
          <w:p w:rsidR="002B5F94" w:rsidRDefault="002B5F94" w:rsidP="005F7115">
            <w:pPr>
              <w:spacing w:after="0" w:line="240" w:lineRule="auto"/>
            </w:pPr>
          </w:p>
        </w:tc>
      </w:tr>
    </w:tbl>
    <w:p w:rsidR="002B5F94" w:rsidRPr="00610C57" w:rsidRDefault="002B5F94" w:rsidP="002B5F94">
      <w:pPr>
        <w:spacing w:after="0" w:line="240" w:lineRule="auto"/>
        <w:rPr>
          <w:rFonts w:ascii="Times New Roman" w:hAnsi="Times New Roman"/>
          <w:b/>
          <w:sz w:val="24"/>
          <w:szCs w:val="24"/>
        </w:rPr>
      </w:pPr>
      <w:r>
        <w:rPr>
          <w:rFonts w:ascii="Times New Roman" w:hAnsi="Times New Roman"/>
          <w:b/>
          <w:sz w:val="24"/>
          <w:szCs w:val="24"/>
        </w:rPr>
        <w:t>3</w:t>
      </w:r>
      <w:r w:rsidRPr="00610C57">
        <w:rPr>
          <w:rFonts w:ascii="Times New Roman" w:hAnsi="Times New Roman"/>
          <w:b/>
          <w:sz w:val="24"/>
          <w:szCs w:val="24"/>
        </w:rPr>
        <w:t>. Место оказания услуг:</w:t>
      </w:r>
    </w:p>
    <w:p w:rsidR="002B5F94" w:rsidRDefault="002B5F94" w:rsidP="002B5F94">
      <w:pPr>
        <w:spacing w:after="0" w:line="240" w:lineRule="auto"/>
        <w:rPr>
          <w:sz w:val="24"/>
        </w:rPr>
      </w:pPr>
      <w:r w:rsidRPr="00DF72A2">
        <w:rPr>
          <w:rFonts w:ascii="Times New Roman" w:hAnsi="Times New Roman"/>
          <w:sz w:val="24"/>
        </w:rPr>
        <w:t xml:space="preserve">443041, г. Самара, ул. </w:t>
      </w:r>
      <w:proofErr w:type="spellStart"/>
      <w:r w:rsidRPr="00DF72A2">
        <w:rPr>
          <w:rFonts w:ascii="Times New Roman" w:hAnsi="Times New Roman"/>
          <w:sz w:val="24"/>
        </w:rPr>
        <w:t>Агибалова</w:t>
      </w:r>
      <w:proofErr w:type="spellEnd"/>
      <w:r w:rsidRPr="00DF72A2">
        <w:rPr>
          <w:rFonts w:ascii="Times New Roman" w:hAnsi="Times New Roman"/>
          <w:sz w:val="24"/>
        </w:rPr>
        <w:t>, 12</w:t>
      </w:r>
      <w:r w:rsidRPr="00DF72A2">
        <w:rPr>
          <w:sz w:val="24"/>
        </w:rPr>
        <w:t xml:space="preserve">, </w:t>
      </w:r>
    </w:p>
    <w:p w:rsidR="002B5F94" w:rsidRDefault="002B5F94" w:rsidP="002B5F94">
      <w:pPr>
        <w:spacing w:after="0" w:line="240" w:lineRule="auto"/>
        <w:rPr>
          <w:sz w:val="24"/>
        </w:rPr>
      </w:pPr>
      <w:r w:rsidRPr="00DF72A2">
        <w:rPr>
          <w:rFonts w:ascii="Times New Roman" w:hAnsi="Times New Roman"/>
          <w:sz w:val="24"/>
        </w:rPr>
        <w:t>443029, г. Самара, ул. Ново-Садовая, д. 222Б</w:t>
      </w:r>
      <w:r w:rsidRPr="00DF72A2">
        <w:rPr>
          <w:sz w:val="24"/>
        </w:rPr>
        <w:t xml:space="preserve">, </w:t>
      </w:r>
    </w:p>
    <w:p w:rsidR="002B5F94" w:rsidRDefault="002B5F94" w:rsidP="002B5F94">
      <w:pPr>
        <w:spacing w:after="0" w:line="240" w:lineRule="auto"/>
        <w:rPr>
          <w:sz w:val="24"/>
        </w:rPr>
      </w:pPr>
      <w:r w:rsidRPr="00DF72A2">
        <w:rPr>
          <w:rFonts w:ascii="Times New Roman" w:hAnsi="Times New Roman"/>
          <w:sz w:val="24"/>
        </w:rPr>
        <w:lastRenderedPageBreak/>
        <w:t>440030, г. Самара, ул. Г.С. Аксакова, д. 13</w:t>
      </w:r>
      <w:r w:rsidRPr="00DF72A2">
        <w:rPr>
          <w:sz w:val="24"/>
        </w:rPr>
        <w:t xml:space="preserve">, </w:t>
      </w:r>
    </w:p>
    <w:p w:rsidR="002B5F94" w:rsidRDefault="002B5F94" w:rsidP="002B5F94">
      <w:pPr>
        <w:spacing w:after="0" w:line="240" w:lineRule="auto"/>
        <w:rPr>
          <w:sz w:val="24"/>
        </w:rPr>
      </w:pPr>
      <w:r w:rsidRPr="00DF72A2">
        <w:rPr>
          <w:rFonts w:ascii="Times New Roman" w:hAnsi="Times New Roman"/>
          <w:sz w:val="24"/>
        </w:rPr>
        <w:t xml:space="preserve">446433, Самарская обл., г. </w:t>
      </w:r>
      <w:proofErr w:type="spellStart"/>
      <w:r w:rsidRPr="00DF72A2">
        <w:rPr>
          <w:rFonts w:ascii="Times New Roman" w:hAnsi="Times New Roman"/>
          <w:sz w:val="24"/>
        </w:rPr>
        <w:t>Кинель</w:t>
      </w:r>
      <w:proofErr w:type="spellEnd"/>
      <w:r w:rsidRPr="00DF72A2">
        <w:rPr>
          <w:rFonts w:ascii="Times New Roman" w:hAnsi="Times New Roman"/>
          <w:sz w:val="24"/>
        </w:rPr>
        <w:t>, ул. Советская, д.11</w:t>
      </w:r>
      <w:r w:rsidRPr="00DF72A2">
        <w:rPr>
          <w:sz w:val="24"/>
        </w:rPr>
        <w:t xml:space="preserve">, </w:t>
      </w:r>
    </w:p>
    <w:p w:rsidR="002B5F94" w:rsidRDefault="002B5F94" w:rsidP="002B5F94">
      <w:pPr>
        <w:spacing w:after="0" w:line="240" w:lineRule="auto"/>
        <w:rPr>
          <w:rFonts w:ascii="Times New Roman" w:hAnsi="Times New Roman"/>
          <w:sz w:val="24"/>
        </w:rPr>
      </w:pPr>
      <w:r w:rsidRPr="00DF72A2">
        <w:rPr>
          <w:rFonts w:ascii="Times New Roman" w:hAnsi="Times New Roman"/>
          <w:sz w:val="24"/>
        </w:rPr>
        <w:t>446026, г. Сызрань, ул. Октябрьская, 3</w:t>
      </w:r>
    </w:p>
    <w:p w:rsidR="002B5F94" w:rsidRPr="00353DC5" w:rsidRDefault="002B5F94" w:rsidP="002B5F94">
      <w:pPr>
        <w:pStyle w:val="ConsPlusNormal"/>
        <w:spacing w:line="259"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53DC5">
        <w:rPr>
          <w:rFonts w:ascii="Times New Roman" w:hAnsi="Times New Roman" w:cs="Times New Roman"/>
          <w:sz w:val="24"/>
          <w:szCs w:val="24"/>
        </w:rPr>
        <w:t>Сроки оказания Услуг</w:t>
      </w:r>
      <w:r>
        <w:rPr>
          <w:rFonts w:ascii="Times New Roman" w:hAnsi="Times New Roman" w:cs="Times New Roman"/>
          <w:sz w:val="24"/>
          <w:szCs w:val="24"/>
        </w:rPr>
        <w:t>:</w:t>
      </w:r>
    </w:p>
    <w:p w:rsidR="002B5F94" w:rsidRPr="00353DC5" w:rsidRDefault="002B5F94" w:rsidP="002B5F94">
      <w:pPr>
        <w:pStyle w:val="ConsPlusNormal"/>
        <w:spacing w:line="259"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30.12.2023, в части платежей -  до полного исполнения сторонами своих обязательств.</w:t>
      </w:r>
    </w:p>
    <w:p w:rsidR="0048264A" w:rsidRDefault="0048264A" w:rsidP="00BF1F52">
      <w:pPr>
        <w:pStyle w:val="ConsPlusNormal"/>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Место сдачи результатов оказанных Услуг: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ул. </w:t>
      </w: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12</w:t>
      </w:r>
      <w:r w:rsidRPr="00353DC5">
        <w:rPr>
          <w:rFonts w:ascii="Times New Roman" w:hAnsi="Times New Roman" w:cs="Times New Roman"/>
          <w:sz w:val="24"/>
          <w:szCs w:val="24"/>
        </w:rPr>
        <w:t>.</w:t>
      </w:r>
    </w:p>
    <w:p w:rsidR="00610C57" w:rsidRPr="00610C57" w:rsidRDefault="002B5F94" w:rsidP="00BF1F52">
      <w:pPr>
        <w:spacing w:after="0" w:line="240" w:lineRule="auto"/>
        <w:rPr>
          <w:rFonts w:ascii="Times New Roman" w:hAnsi="Times New Roman"/>
          <w:sz w:val="24"/>
          <w:szCs w:val="24"/>
        </w:rPr>
      </w:pPr>
      <w:r>
        <w:rPr>
          <w:rFonts w:ascii="Times New Roman" w:hAnsi="Times New Roman"/>
          <w:b/>
          <w:sz w:val="24"/>
          <w:szCs w:val="24"/>
        </w:rPr>
        <w:t>5</w:t>
      </w:r>
      <w:r w:rsidR="00610C57" w:rsidRPr="00610C57">
        <w:rPr>
          <w:rFonts w:ascii="Times New Roman" w:hAnsi="Times New Roman"/>
          <w:b/>
          <w:sz w:val="24"/>
          <w:szCs w:val="24"/>
        </w:rPr>
        <w:t>. Срок действия договора:</w:t>
      </w:r>
      <w:r w:rsidR="00610C57" w:rsidRPr="00610C57">
        <w:rPr>
          <w:rFonts w:ascii="Times New Roman" w:hAnsi="Times New Roman"/>
          <w:sz w:val="24"/>
          <w:szCs w:val="24"/>
        </w:rPr>
        <w:t xml:space="preserve"> </w:t>
      </w:r>
      <w:r w:rsidR="0048264A">
        <w:rPr>
          <w:rFonts w:ascii="Times New Roman" w:hAnsi="Times New Roman"/>
          <w:sz w:val="24"/>
          <w:szCs w:val="24"/>
        </w:rPr>
        <w:t>до полного исполнения сторонами своих обязательств.</w:t>
      </w:r>
    </w:p>
    <w:p w:rsidR="008F592F" w:rsidRDefault="008F592F" w:rsidP="00A7653F">
      <w:pPr>
        <w:spacing w:after="0" w:line="360" w:lineRule="exact"/>
        <w:ind w:firstLine="709"/>
        <w:jc w:val="both"/>
        <w:rPr>
          <w:rFonts w:ascii="Times New Roman" w:hAnsi="Times New Roman"/>
          <w:b/>
          <w:sz w:val="24"/>
          <w:szCs w:val="24"/>
        </w:rPr>
      </w:pPr>
    </w:p>
    <w:p w:rsidR="00BF1F52" w:rsidRDefault="00BF1F52" w:rsidP="00A7653F">
      <w:pPr>
        <w:spacing w:after="0" w:line="360" w:lineRule="exact"/>
        <w:ind w:firstLine="709"/>
        <w:jc w:val="both"/>
        <w:rPr>
          <w:rFonts w:ascii="Times New Roman" w:hAnsi="Times New Roman"/>
          <w:b/>
          <w:sz w:val="24"/>
          <w:szCs w:val="24"/>
        </w:rPr>
      </w:pPr>
    </w:p>
    <w:p w:rsidR="00BF1F52" w:rsidRPr="004B2AED" w:rsidRDefault="00BF1F52" w:rsidP="00A7653F">
      <w:pPr>
        <w:spacing w:after="0" w:line="360" w:lineRule="exact"/>
        <w:ind w:firstLine="709"/>
        <w:jc w:val="both"/>
        <w:rPr>
          <w:rFonts w:ascii="Times New Roman" w:hAnsi="Times New Roman"/>
          <w:b/>
          <w:sz w:val="24"/>
          <w:szCs w:val="24"/>
        </w:rPr>
      </w:pPr>
    </w:p>
    <w:tbl>
      <w:tblPr>
        <w:tblW w:w="53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827"/>
        <w:gridCol w:w="1371"/>
        <w:gridCol w:w="1065"/>
        <w:gridCol w:w="1524"/>
        <w:gridCol w:w="912"/>
        <w:gridCol w:w="1831"/>
        <w:gridCol w:w="1063"/>
      </w:tblGrid>
      <w:tr w:rsidR="00A7653F" w:rsidRPr="004B2AED" w:rsidTr="002B5F94">
        <w:tc>
          <w:tcPr>
            <w:tcW w:w="613"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835"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627" w:type="pct"/>
            <w:shd w:val="clear" w:color="auto" w:fill="auto"/>
            <w:vAlign w:val="center"/>
          </w:tcPr>
          <w:p w:rsidR="00A7653F" w:rsidRPr="004B2AED" w:rsidRDefault="00A7653F" w:rsidP="0048264A">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87"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97" w:type="pct"/>
            <w:vAlign w:val="center"/>
          </w:tcPr>
          <w:p w:rsidR="00A7653F" w:rsidRPr="004B2AED" w:rsidRDefault="00A7653F" w:rsidP="0048264A">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417" w:type="pct"/>
            <w:vAlign w:val="center"/>
          </w:tcPr>
          <w:p w:rsidR="00A7653F" w:rsidRPr="004B2AED" w:rsidRDefault="00A7653F" w:rsidP="0048264A">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837" w:type="pct"/>
            <w:vAlign w:val="center"/>
          </w:tcPr>
          <w:p w:rsidR="00A7653F" w:rsidRPr="004B2AED" w:rsidRDefault="00A7653F" w:rsidP="0048264A">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86" w:type="pct"/>
            <w:vAlign w:val="center"/>
          </w:tcPr>
          <w:p w:rsidR="00A7653F" w:rsidRPr="004B2AED" w:rsidRDefault="00A7653F" w:rsidP="0048264A">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2B5F94">
        <w:tc>
          <w:tcPr>
            <w:tcW w:w="613" w:type="pct"/>
          </w:tcPr>
          <w:p w:rsidR="00A7653F" w:rsidRPr="004B2AED" w:rsidRDefault="00A7653F" w:rsidP="0048264A">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835" w:type="pct"/>
            <w:vAlign w:val="center"/>
          </w:tcPr>
          <w:p w:rsidR="00A7653F" w:rsidRPr="004B2AED" w:rsidRDefault="00A7653F" w:rsidP="0048264A">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627"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487"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697" w:type="pct"/>
            <w:shd w:val="clear" w:color="auto" w:fill="auto"/>
            <w:vAlign w:val="center"/>
          </w:tcPr>
          <w:p w:rsidR="00A7653F" w:rsidRPr="004B2AED" w:rsidRDefault="00A7653F" w:rsidP="0048264A">
            <w:pPr>
              <w:spacing w:after="0" w:line="360" w:lineRule="exact"/>
              <w:jc w:val="center"/>
              <w:rPr>
                <w:rFonts w:ascii="Times New Roman" w:hAnsi="Times New Roman"/>
                <w:sz w:val="24"/>
                <w:szCs w:val="24"/>
              </w:rPr>
            </w:pPr>
          </w:p>
        </w:tc>
        <w:tc>
          <w:tcPr>
            <w:tcW w:w="417"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837" w:type="pct"/>
            <w:vAlign w:val="center"/>
          </w:tcPr>
          <w:p w:rsidR="00A7653F" w:rsidRPr="004B2AED" w:rsidRDefault="00A7653F" w:rsidP="0048264A">
            <w:pPr>
              <w:spacing w:after="0" w:line="360" w:lineRule="exact"/>
              <w:rPr>
                <w:rFonts w:ascii="Times New Roman" w:hAnsi="Times New Roman"/>
                <w:sz w:val="24"/>
                <w:szCs w:val="24"/>
              </w:rPr>
            </w:pPr>
          </w:p>
        </w:tc>
        <w:tc>
          <w:tcPr>
            <w:tcW w:w="486" w:type="pct"/>
            <w:vAlign w:val="center"/>
          </w:tcPr>
          <w:p w:rsidR="00A7653F" w:rsidRPr="004B2AED" w:rsidRDefault="00A7653F" w:rsidP="0048264A">
            <w:pPr>
              <w:spacing w:after="0" w:line="360" w:lineRule="exact"/>
              <w:rPr>
                <w:rFonts w:ascii="Times New Roman" w:hAnsi="Times New Roman"/>
                <w:sz w:val="24"/>
                <w:szCs w:val="24"/>
              </w:rPr>
            </w:pPr>
          </w:p>
        </w:tc>
      </w:tr>
      <w:tr w:rsidR="008F5C7F" w:rsidRPr="004B2AED" w:rsidTr="002B5F94">
        <w:tc>
          <w:tcPr>
            <w:tcW w:w="613" w:type="pct"/>
          </w:tcPr>
          <w:p w:rsidR="008F5C7F" w:rsidRPr="004B2AED" w:rsidRDefault="008F5C7F" w:rsidP="0048264A">
            <w:pPr>
              <w:widowControl w:val="0"/>
              <w:suppressAutoHyphens/>
              <w:autoSpaceDN w:val="0"/>
              <w:spacing w:after="0" w:line="360" w:lineRule="exact"/>
              <w:jc w:val="both"/>
              <w:rPr>
                <w:rFonts w:ascii="Times New Roman" w:hAnsi="Times New Roman"/>
                <w:sz w:val="24"/>
                <w:szCs w:val="24"/>
              </w:rPr>
            </w:pPr>
          </w:p>
        </w:tc>
        <w:tc>
          <w:tcPr>
            <w:tcW w:w="835" w:type="pct"/>
            <w:vAlign w:val="center"/>
          </w:tcPr>
          <w:p w:rsidR="008F5C7F" w:rsidRPr="004B2AED" w:rsidRDefault="008F5C7F" w:rsidP="0048264A">
            <w:pPr>
              <w:widowControl w:val="0"/>
              <w:suppressAutoHyphens/>
              <w:autoSpaceDN w:val="0"/>
              <w:spacing w:after="0" w:line="360" w:lineRule="exact"/>
              <w:ind w:left="-108"/>
              <w:jc w:val="center"/>
              <w:rPr>
                <w:rFonts w:ascii="Times New Roman" w:hAnsi="Times New Roman"/>
                <w:bCs/>
                <w:sz w:val="24"/>
                <w:szCs w:val="24"/>
              </w:rPr>
            </w:pPr>
          </w:p>
        </w:tc>
        <w:tc>
          <w:tcPr>
            <w:tcW w:w="627"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487"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697" w:type="pct"/>
            <w:shd w:val="clear" w:color="auto" w:fill="auto"/>
            <w:vAlign w:val="center"/>
          </w:tcPr>
          <w:p w:rsidR="008F5C7F" w:rsidRPr="004B2AED" w:rsidRDefault="008F5C7F" w:rsidP="0048264A">
            <w:pPr>
              <w:spacing w:after="0" w:line="360" w:lineRule="exact"/>
              <w:jc w:val="center"/>
              <w:rPr>
                <w:rFonts w:ascii="Times New Roman" w:hAnsi="Times New Roman"/>
                <w:sz w:val="24"/>
                <w:szCs w:val="24"/>
              </w:rPr>
            </w:pPr>
          </w:p>
        </w:tc>
        <w:tc>
          <w:tcPr>
            <w:tcW w:w="417"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837" w:type="pct"/>
            <w:vAlign w:val="center"/>
          </w:tcPr>
          <w:p w:rsidR="008F5C7F" w:rsidRPr="004B2AED" w:rsidRDefault="008F5C7F" w:rsidP="0048264A">
            <w:pPr>
              <w:spacing w:after="0" w:line="360" w:lineRule="exact"/>
              <w:rPr>
                <w:rFonts w:ascii="Times New Roman" w:hAnsi="Times New Roman"/>
                <w:sz w:val="24"/>
                <w:szCs w:val="24"/>
              </w:rPr>
            </w:pPr>
          </w:p>
        </w:tc>
        <w:tc>
          <w:tcPr>
            <w:tcW w:w="486" w:type="pct"/>
            <w:vAlign w:val="center"/>
          </w:tcPr>
          <w:p w:rsidR="008F5C7F" w:rsidRPr="004B2AED" w:rsidRDefault="008F5C7F" w:rsidP="0048264A">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48264A">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48264A">
            <w:pPr>
              <w:spacing w:after="0" w:line="360" w:lineRule="exact"/>
              <w:ind w:firstLine="709"/>
              <w:jc w:val="both"/>
              <w:rPr>
                <w:rFonts w:ascii="Times New Roman" w:hAnsi="Times New Roman"/>
                <w:sz w:val="24"/>
                <w:szCs w:val="24"/>
              </w:rPr>
            </w:pPr>
          </w:p>
        </w:tc>
      </w:tr>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b/>
                <w:bCs/>
                <w:sz w:val="24"/>
                <w:szCs w:val="24"/>
              </w:rPr>
            </w:pPr>
          </w:p>
          <w:p w:rsidR="00A7653F" w:rsidRPr="004B2AED" w:rsidRDefault="00A7653F" w:rsidP="0048264A">
            <w:pPr>
              <w:spacing w:after="0" w:line="360" w:lineRule="exact"/>
              <w:ind w:firstLine="709"/>
              <w:jc w:val="both"/>
              <w:rPr>
                <w:rFonts w:ascii="Times New Roman" w:hAnsi="Times New Roman"/>
                <w:b/>
                <w:bCs/>
                <w:sz w:val="24"/>
                <w:szCs w:val="24"/>
              </w:rPr>
            </w:pPr>
          </w:p>
        </w:tc>
      </w:tr>
      <w:tr w:rsidR="00A7653F" w:rsidRPr="004B2AED" w:rsidTr="0048264A">
        <w:tc>
          <w:tcPr>
            <w:tcW w:w="4375" w:type="dxa"/>
          </w:tcPr>
          <w:p w:rsidR="00A7653F" w:rsidRPr="004B2AED" w:rsidRDefault="00A7653F" w:rsidP="008F5C7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C7F">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48264A">
        <w:trPr>
          <w:jc w:val="center"/>
        </w:trPr>
        <w:tc>
          <w:tcPr>
            <w:tcW w:w="4698" w:type="dxa"/>
          </w:tcPr>
          <w:p w:rsidR="00A7653F" w:rsidRPr="004B2AED" w:rsidRDefault="00A7653F" w:rsidP="0048264A">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48264A">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48264A">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48264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8F5C7F" w:rsidRPr="004B2AED" w:rsidTr="0048264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jc w:val="both"/>
              <w:rPr>
                <w:rFonts w:ascii="Times New Roman" w:hAnsi="Times New Roman"/>
                <w:sz w:val="24"/>
                <w:szCs w:val="24"/>
              </w:rPr>
            </w:pPr>
            <w:r>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241"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43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r>
      <w:tr w:rsidR="00A7653F" w:rsidRPr="004B2AED" w:rsidTr="0048264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8F5C7F" w:rsidP="0048264A">
            <w:pPr>
              <w:spacing w:after="0" w:line="360" w:lineRule="exact"/>
              <w:jc w:val="both"/>
              <w:rPr>
                <w:rFonts w:ascii="Times New Roman" w:hAnsi="Times New Roman"/>
                <w:sz w:val="24"/>
                <w:szCs w:val="24"/>
              </w:rPr>
            </w:pPr>
            <w:r>
              <w:rPr>
                <w:rFonts w:ascii="Times New Roman" w:hAnsi="Times New Roman"/>
                <w:sz w:val="24"/>
                <w:szCs w:val="24"/>
              </w:rPr>
              <w:t>3.</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8F5C7F" w:rsidRPr="004B2AED" w:rsidTr="0048264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jc w:val="both"/>
              <w:rPr>
                <w:rFonts w:ascii="Times New Roman" w:hAnsi="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241"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43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48264A">
        <w:tc>
          <w:tcPr>
            <w:tcW w:w="3961" w:type="pct"/>
          </w:tcPr>
          <w:p w:rsidR="00A7653F" w:rsidRPr="004B2AED" w:rsidRDefault="00A7653F" w:rsidP="0048264A">
            <w:pPr>
              <w:spacing w:after="0" w:line="360" w:lineRule="exact"/>
              <w:jc w:val="both"/>
              <w:rPr>
                <w:rFonts w:ascii="Times New Roman" w:hAnsi="Times New Roman"/>
                <w:sz w:val="24"/>
                <w:szCs w:val="24"/>
              </w:rPr>
            </w:pPr>
          </w:p>
          <w:p w:rsidR="00A7653F" w:rsidRPr="004B2AED" w:rsidRDefault="00A7653F" w:rsidP="0048264A">
            <w:pPr>
              <w:spacing w:after="0" w:line="360" w:lineRule="exact"/>
              <w:ind w:firstLine="709"/>
              <w:jc w:val="both"/>
              <w:rPr>
                <w:rFonts w:ascii="Times New Roman" w:hAnsi="Times New Roman"/>
                <w:sz w:val="24"/>
                <w:szCs w:val="24"/>
              </w:rPr>
            </w:pPr>
          </w:p>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48264A">
            <w:pPr>
              <w:spacing w:after="0" w:line="360" w:lineRule="exact"/>
              <w:jc w:val="both"/>
              <w:rPr>
                <w:rFonts w:ascii="Times New Roman" w:hAnsi="Times New Roman"/>
                <w:sz w:val="24"/>
                <w:szCs w:val="24"/>
              </w:rPr>
            </w:pPr>
          </w:p>
          <w:p w:rsidR="00A7653F" w:rsidRPr="004B2AED" w:rsidRDefault="00A7653F" w:rsidP="0048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8F5C7F">
              <w:rPr>
                <w:rFonts w:ascii="Times New Roman" w:hAnsi="Times New Roman"/>
                <w:sz w:val="24"/>
                <w:szCs w:val="24"/>
              </w:rPr>
              <w:t>/Нечаева Т.Ю./</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48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48264A">
            <w:pPr>
              <w:spacing w:after="0" w:line="360" w:lineRule="exact"/>
              <w:ind w:firstLine="709"/>
              <w:jc w:val="both"/>
              <w:rPr>
                <w:rFonts w:ascii="Times New Roman" w:hAnsi="Times New Roman"/>
                <w:b/>
                <w:bCs/>
                <w:sz w:val="24"/>
                <w:szCs w:val="24"/>
              </w:rPr>
            </w:pPr>
          </w:p>
          <w:p w:rsidR="00A7653F" w:rsidRPr="004B2AED" w:rsidRDefault="00A7653F" w:rsidP="0048264A">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48264A">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8A" w:rsidRDefault="00A87A8A" w:rsidP="00A7653F">
      <w:pPr>
        <w:spacing w:after="0" w:line="240" w:lineRule="auto"/>
      </w:pPr>
      <w:r>
        <w:separator/>
      </w:r>
    </w:p>
  </w:endnote>
  <w:endnote w:type="continuationSeparator" w:id="0">
    <w:p w:rsidR="00A87A8A" w:rsidRDefault="00A87A8A"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8A" w:rsidRDefault="00A87A8A" w:rsidP="00A7653F">
      <w:pPr>
        <w:spacing w:after="0" w:line="240" w:lineRule="auto"/>
      </w:pPr>
      <w:r>
        <w:separator/>
      </w:r>
    </w:p>
  </w:footnote>
  <w:footnote w:type="continuationSeparator" w:id="0">
    <w:p w:rsidR="00A87A8A" w:rsidRDefault="00A87A8A"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46B"/>
    <w:multiLevelType w:val="hybridMultilevel"/>
    <w:tmpl w:val="48009912"/>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D50F49"/>
    <w:multiLevelType w:val="hybridMultilevel"/>
    <w:tmpl w:val="33CA41F2"/>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F50DE4"/>
    <w:multiLevelType w:val="hybridMultilevel"/>
    <w:tmpl w:val="477E052E"/>
    <w:lvl w:ilvl="0" w:tplc="4208B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5">
    <w:nsid w:val="4AA9735D"/>
    <w:multiLevelType w:val="hybridMultilevel"/>
    <w:tmpl w:val="FBC41776"/>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CF428E"/>
    <w:multiLevelType w:val="hybridMultilevel"/>
    <w:tmpl w:val="1B92F01A"/>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7B4F29"/>
    <w:multiLevelType w:val="hybridMultilevel"/>
    <w:tmpl w:val="1F7E91F0"/>
    <w:lvl w:ilvl="0" w:tplc="4208B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9574E"/>
    <w:rsid w:val="000D372F"/>
    <w:rsid w:val="001F1D65"/>
    <w:rsid w:val="00242769"/>
    <w:rsid w:val="0028461C"/>
    <w:rsid w:val="002B5F94"/>
    <w:rsid w:val="002B7E9F"/>
    <w:rsid w:val="003568E2"/>
    <w:rsid w:val="0048264A"/>
    <w:rsid w:val="00493F68"/>
    <w:rsid w:val="004F10BE"/>
    <w:rsid w:val="005515F4"/>
    <w:rsid w:val="00610C57"/>
    <w:rsid w:val="00681764"/>
    <w:rsid w:val="00754AD7"/>
    <w:rsid w:val="0075637F"/>
    <w:rsid w:val="008045B6"/>
    <w:rsid w:val="008F592F"/>
    <w:rsid w:val="008F5C7F"/>
    <w:rsid w:val="008F7BA0"/>
    <w:rsid w:val="009106AA"/>
    <w:rsid w:val="00924E95"/>
    <w:rsid w:val="0093400D"/>
    <w:rsid w:val="00936F64"/>
    <w:rsid w:val="00984E26"/>
    <w:rsid w:val="00A064B7"/>
    <w:rsid w:val="00A7653F"/>
    <w:rsid w:val="00A87A8A"/>
    <w:rsid w:val="00AF103C"/>
    <w:rsid w:val="00B61DB8"/>
    <w:rsid w:val="00BA1B29"/>
    <w:rsid w:val="00BA4561"/>
    <w:rsid w:val="00BF1F52"/>
    <w:rsid w:val="00C964C5"/>
    <w:rsid w:val="00CE003C"/>
    <w:rsid w:val="00D40A7A"/>
    <w:rsid w:val="00DA6459"/>
    <w:rsid w:val="00DF72A2"/>
    <w:rsid w:val="00E066FB"/>
    <w:rsid w:val="00E62671"/>
    <w:rsid w:val="00E97AAD"/>
    <w:rsid w:val="00ED0493"/>
    <w:rsid w:val="00F46AAB"/>
    <w:rsid w:val="00F8337C"/>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F7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rsid w:val="002B5F94"/>
    <w:pPr>
      <w:spacing w:after="40" w:line="240" w:lineRule="auto"/>
      <w:ind w:left="720"/>
      <w:jc w:val="both"/>
    </w:pPr>
    <w:rPr>
      <w:rFonts w:ascii="Times New Roman" w:eastAsia="DejaVu Sans"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2023-09-20T08:17:00Z</dcterms:created>
  <dcterms:modified xsi:type="dcterms:W3CDTF">2023-09-20T08:17:00Z</dcterms:modified>
</cp:coreProperties>
</file>