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0D3" w:rsidRPr="00B56DB8" w:rsidRDefault="008530D3" w:rsidP="008530D3">
      <w:pPr>
        <w:spacing w:after="0" w:line="100" w:lineRule="atLeast"/>
        <w:jc w:val="center"/>
        <w:rPr>
          <w:rFonts w:ascii="Times New Roman" w:hAnsi="Times New Roman"/>
          <w:b/>
          <w:sz w:val="23"/>
          <w:szCs w:val="23"/>
        </w:rPr>
      </w:pPr>
      <w:bookmarkStart w:id="0" w:name="_Hlk155861227"/>
    </w:p>
    <w:p w:rsidR="008530D3" w:rsidRPr="00B56DB8" w:rsidRDefault="008530D3" w:rsidP="008530D3">
      <w:pPr>
        <w:spacing w:after="0" w:line="100" w:lineRule="atLeast"/>
        <w:jc w:val="center"/>
        <w:rPr>
          <w:rFonts w:ascii="Times New Roman" w:hAnsi="Times New Roman"/>
          <w:b/>
          <w:sz w:val="23"/>
          <w:szCs w:val="23"/>
        </w:rPr>
      </w:pPr>
      <w:bookmarkStart w:id="1" w:name="_Hlk495584581"/>
      <w:bookmarkStart w:id="2" w:name="_Hlk495650724"/>
      <w:r w:rsidRPr="00B56DB8">
        <w:rPr>
          <w:rFonts w:ascii="Times New Roman" w:hAnsi="Times New Roman"/>
          <w:b/>
          <w:sz w:val="23"/>
          <w:szCs w:val="23"/>
        </w:rPr>
        <w:t>ТЕХНИЧЕСКОЕ ЗАДАНИЕ</w:t>
      </w:r>
    </w:p>
    <w:p w:rsidR="008530D3" w:rsidRPr="00B56DB8" w:rsidRDefault="008530D3" w:rsidP="008530D3">
      <w:pPr>
        <w:spacing w:after="0" w:line="100" w:lineRule="atLeast"/>
        <w:jc w:val="center"/>
        <w:rPr>
          <w:rFonts w:ascii="Times New Roman" w:hAnsi="Times New Roman"/>
          <w:b/>
          <w:sz w:val="23"/>
          <w:szCs w:val="23"/>
        </w:rPr>
      </w:pPr>
      <w:r w:rsidRPr="00B56DB8">
        <w:rPr>
          <w:rFonts w:ascii="Times New Roman" w:hAnsi="Times New Roman"/>
          <w:b/>
          <w:sz w:val="23"/>
          <w:szCs w:val="23"/>
        </w:rPr>
        <w:t xml:space="preserve">НА ОКАЗАНИЕ УСЛУГ ПО СОПРОВОЖДЕНИЮ </w:t>
      </w:r>
    </w:p>
    <w:p w:rsidR="008530D3" w:rsidRPr="00B56DB8" w:rsidRDefault="008530D3" w:rsidP="008530D3">
      <w:pPr>
        <w:spacing w:after="0" w:line="100" w:lineRule="atLeast"/>
        <w:jc w:val="center"/>
        <w:rPr>
          <w:rFonts w:ascii="Times New Roman" w:hAnsi="Times New Roman"/>
          <w:sz w:val="23"/>
          <w:szCs w:val="23"/>
        </w:rPr>
      </w:pPr>
      <w:r w:rsidRPr="00B56DB8">
        <w:rPr>
          <w:rFonts w:ascii="Times New Roman" w:hAnsi="Times New Roman"/>
          <w:b/>
          <w:sz w:val="23"/>
          <w:szCs w:val="23"/>
        </w:rPr>
        <w:t>ПРИКЛАДНОГО ПРОГРАММНОГО ОБЕСПЕЧЕНИЯ</w:t>
      </w:r>
    </w:p>
    <w:p w:rsidR="008530D3" w:rsidRPr="00B56DB8" w:rsidRDefault="008530D3" w:rsidP="008530D3">
      <w:pPr>
        <w:pStyle w:val="11"/>
        <w:numPr>
          <w:ilvl w:val="0"/>
          <w:numId w:val="1"/>
        </w:numPr>
        <w:tabs>
          <w:tab w:val="clear" w:pos="360"/>
        </w:tabs>
        <w:ind w:left="0" w:firstLine="0"/>
        <w:rPr>
          <w:bCs/>
          <w:color w:val="000000"/>
          <w:sz w:val="23"/>
          <w:szCs w:val="23"/>
        </w:rPr>
      </w:pPr>
      <w:r w:rsidRPr="00B56DB8">
        <w:rPr>
          <w:sz w:val="23"/>
          <w:szCs w:val="23"/>
        </w:rPr>
        <w:t xml:space="preserve"> Перечень сопровождаемого прикладного программного обеспечения </w:t>
      </w:r>
      <w:r w:rsidR="00C14576">
        <w:rPr>
          <w:bCs/>
          <w:color w:val="000000"/>
          <w:sz w:val="23"/>
          <w:szCs w:val="23"/>
        </w:rPr>
        <w:t>(далее по тексту – «ПО»)</w:t>
      </w:r>
      <w:bookmarkStart w:id="3" w:name="_GoBack"/>
      <w:bookmarkEnd w:id="3"/>
      <w:r w:rsidRPr="00B56DB8">
        <w:rPr>
          <w:sz w:val="23"/>
          <w:szCs w:val="23"/>
        </w:rPr>
        <w:t>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30" w:type="dxa"/>
          <w:right w:w="30" w:type="dxa"/>
        </w:tblCellMar>
        <w:tblLook w:val="0000"/>
      </w:tblPr>
      <w:tblGrid>
        <w:gridCol w:w="6980"/>
        <w:gridCol w:w="3003"/>
      </w:tblGrid>
      <w:tr w:rsidR="008530D3" w:rsidRPr="00B56DB8" w:rsidTr="004A7D5B">
        <w:trPr>
          <w:trHeight w:val="1103"/>
        </w:trPr>
        <w:tc>
          <w:tcPr>
            <w:tcW w:w="3496" w:type="pct"/>
            <w:shd w:val="clear" w:color="auto" w:fill="auto"/>
            <w:vAlign w:val="center"/>
          </w:tcPr>
          <w:p w:rsidR="008530D3" w:rsidRPr="00B56DB8" w:rsidRDefault="008530D3" w:rsidP="004A7D5B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B56DB8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Наименование программного обеспечения (ПО)</w:t>
            </w:r>
          </w:p>
        </w:tc>
        <w:tc>
          <w:tcPr>
            <w:tcW w:w="1504" w:type="pct"/>
            <w:shd w:val="clear" w:color="auto" w:fill="auto"/>
          </w:tcPr>
          <w:p w:rsidR="008530D3" w:rsidRPr="00B56DB8" w:rsidRDefault="008530D3" w:rsidP="004A7D5B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B56DB8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Количество автоматизированных рабочих мест (далее по тексту – «АРМ») </w:t>
            </w:r>
          </w:p>
          <w:p w:rsidR="008530D3" w:rsidRPr="00B56DB8" w:rsidRDefault="008530D3" w:rsidP="004A7D5B">
            <w:pPr>
              <w:spacing w:after="0" w:line="10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56DB8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у </w:t>
            </w: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медицинского учреждения </w:t>
            </w:r>
            <w:r w:rsidRPr="00B56DB8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(не более) </w:t>
            </w:r>
          </w:p>
        </w:tc>
      </w:tr>
      <w:tr w:rsidR="008530D3" w:rsidRPr="00B56DB8" w:rsidTr="004A7D5B">
        <w:trPr>
          <w:trHeight w:val="566"/>
        </w:trPr>
        <w:tc>
          <w:tcPr>
            <w:tcW w:w="3496" w:type="pct"/>
            <w:shd w:val="clear" w:color="auto" w:fill="auto"/>
          </w:tcPr>
          <w:p w:rsidR="008530D3" w:rsidRPr="00454656" w:rsidRDefault="008530D3" w:rsidP="004A7D5B">
            <w:pPr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454656">
              <w:rPr>
                <w:rFonts w:ascii="Times New Roman" w:hAnsi="Times New Roman"/>
                <w:sz w:val="24"/>
                <w:szCs w:val="24"/>
              </w:rPr>
              <w:t xml:space="preserve">Автоматизированная информационная система </w:t>
            </w:r>
            <w:r w:rsidRPr="00454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«ИМЦ: Специализированная </w:t>
            </w:r>
            <w:r w:rsidRPr="00223909">
              <w:rPr>
                <w:rFonts w:ascii="Times New Roman" w:hAnsi="Times New Roman"/>
                <w:color w:val="000000"/>
                <w:sz w:val="24"/>
                <w:szCs w:val="24"/>
              </w:rPr>
              <w:t>клиника» Модуль «Интеграция с ЕГИСЗ»</w:t>
            </w:r>
          </w:p>
        </w:tc>
        <w:tc>
          <w:tcPr>
            <w:tcW w:w="1504" w:type="pct"/>
            <w:shd w:val="clear" w:color="auto" w:fill="auto"/>
          </w:tcPr>
          <w:p w:rsidR="008530D3" w:rsidRPr="00B56DB8" w:rsidRDefault="00C14576" w:rsidP="004A7D5B">
            <w:pPr>
              <w:spacing w:after="0" w:line="10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12</w:t>
            </w:r>
            <w:r w:rsidR="008530D3" w:rsidRPr="00C14576">
              <w:rPr>
                <w:rFonts w:ascii="Times New Roman" w:hAnsi="Times New Roman"/>
                <w:b/>
                <w:color w:val="000000"/>
                <w:sz w:val="23"/>
                <w:szCs w:val="23"/>
                <w:lang w:val="en-US"/>
              </w:rPr>
              <w:t xml:space="preserve"> АРМ</w:t>
            </w:r>
          </w:p>
        </w:tc>
      </w:tr>
    </w:tbl>
    <w:p w:rsidR="008530D3" w:rsidRPr="00B56DB8" w:rsidRDefault="008530D3" w:rsidP="008530D3">
      <w:pPr>
        <w:spacing w:after="0" w:line="100" w:lineRule="atLeast"/>
        <w:jc w:val="both"/>
        <w:rPr>
          <w:rFonts w:ascii="Times New Roman" w:hAnsi="Times New Roman"/>
          <w:b/>
          <w:sz w:val="23"/>
          <w:szCs w:val="23"/>
          <w:lang w:val="en-US"/>
        </w:rPr>
      </w:pPr>
    </w:p>
    <w:p w:rsidR="008530D3" w:rsidRPr="00C14576" w:rsidRDefault="008530D3" w:rsidP="008530D3">
      <w:pPr>
        <w:pStyle w:val="a8"/>
        <w:spacing w:line="240" w:lineRule="auto"/>
        <w:ind w:firstLine="0"/>
        <w:rPr>
          <w:rFonts w:cs="Times New Roman"/>
          <w:sz w:val="23"/>
          <w:szCs w:val="23"/>
        </w:rPr>
      </w:pPr>
      <w:r w:rsidRPr="00C14576">
        <w:rPr>
          <w:rFonts w:cs="Times New Roman"/>
          <w:sz w:val="23"/>
          <w:szCs w:val="23"/>
        </w:rPr>
        <w:t>В объем услуг по сопровождению прикладного программного обеспечения включаются услуги по сопровождению вышеуказанных программных обеспечений в объеме, предусмотренном настоящим техническим заданием.</w:t>
      </w:r>
    </w:p>
    <w:p w:rsidR="008530D3" w:rsidRPr="00B56DB8" w:rsidRDefault="008530D3" w:rsidP="008530D3">
      <w:pPr>
        <w:pStyle w:val="a8"/>
        <w:spacing w:line="240" w:lineRule="auto"/>
        <w:ind w:firstLine="0"/>
        <w:rPr>
          <w:rFonts w:cs="Times New Roman"/>
          <w:sz w:val="23"/>
          <w:szCs w:val="23"/>
        </w:rPr>
      </w:pPr>
    </w:p>
    <w:p w:rsidR="008530D3" w:rsidRPr="00B56DB8" w:rsidRDefault="00C14576" w:rsidP="008530D3">
      <w:pPr>
        <w:pStyle w:val="31"/>
        <w:tabs>
          <w:tab w:val="clear" w:pos="426"/>
          <w:tab w:val="num" w:pos="284"/>
          <w:tab w:val="left" w:pos="708"/>
        </w:tabs>
        <w:ind w:left="284" w:hanging="284"/>
        <w:jc w:val="both"/>
        <w:rPr>
          <w:b/>
          <w:sz w:val="23"/>
          <w:szCs w:val="23"/>
        </w:rPr>
      </w:pPr>
      <w:r>
        <w:rPr>
          <w:sz w:val="23"/>
          <w:szCs w:val="23"/>
        </w:rPr>
        <w:t>2</w:t>
      </w:r>
      <w:r w:rsidR="008530D3" w:rsidRPr="00B56DB8">
        <w:rPr>
          <w:sz w:val="23"/>
          <w:szCs w:val="23"/>
        </w:rPr>
        <w:t xml:space="preserve">. В объем сопровождения </w:t>
      </w:r>
      <w:r w:rsidR="008530D3">
        <w:t>Автоматизированной информационной</w:t>
      </w:r>
      <w:r w:rsidR="008530D3" w:rsidRPr="00E755F6">
        <w:t xml:space="preserve"> систем</w:t>
      </w:r>
      <w:r w:rsidR="008530D3">
        <w:t>ы</w:t>
      </w:r>
      <w:r w:rsidR="008530D3" w:rsidRPr="00E755F6">
        <w:t xml:space="preserve"> </w:t>
      </w:r>
      <w:r w:rsidR="008530D3" w:rsidRPr="00E755F6">
        <w:rPr>
          <w:color w:val="000000"/>
        </w:rPr>
        <w:t>«ИМЦ: Специализированная клиника»</w:t>
      </w:r>
      <w:r w:rsidR="008530D3" w:rsidRPr="00223909">
        <w:rPr>
          <w:color w:val="000000"/>
        </w:rPr>
        <w:t xml:space="preserve"> </w:t>
      </w:r>
      <w:r w:rsidR="008530D3">
        <w:rPr>
          <w:color w:val="000000"/>
        </w:rPr>
        <w:t xml:space="preserve">Модуль «Интеграция с ЕГИСЗ»  </w:t>
      </w:r>
      <w:r w:rsidR="008530D3" w:rsidRPr="00B56DB8">
        <w:rPr>
          <w:sz w:val="23"/>
          <w:szCs w:val="23"/>
        </w:rPr>
        <w:t>включаются следующие услуги</w:t>
      </w:r>
      <w:r w:rsidR="008530D3">
        <w:rPr>
          <w:sz w:val="23"/>
          <w:szCs w:val="23"/>
        </w:rPr>
        <w:t>:</w:t>
      </w:r>
    </w:p>
    <w:tbl>
      <w:tblPr>
        <w:tblW w:w="4914" w:type="pct"/>
        <w:tblInd w:w="1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30" w:type="dxa"/>
          <w:right w:w="30" w:type="dxa"/>
        </w:tblCellMar>
        <w:tblLook w:val="0000"/>
      </w:tblPr>
      <w:tblGrid>
        <w:gridCol w:w="1242"/>
        <w:gridCol w:w="3758"/>
        <w:gridCol w:w="4811"/>
      </w:tblGrid>
      <w:tr w:rsidR="008530D3" w:rsidRPr="00B56DB8" w:rsidTr="004A7D5B">
        <w:trPr>
          <w:trHeight w:val="636"/>
        </w:trPr>
        <w:tc>
          <w:tcPr>
            <w:tcW w:w="633" w:type="pct"/>
            <w:shd w:val="clear" w:color="auto" w:fill="auto"/>
            <w:vAlign w:val="center"/>
          </w:tcPr>
          <w:p w:rsidR="008530D3" w:rsidRPr="00B56DB8" w:rsidRDefault="008530D3" w:rsidP="004A7D5B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6DB8">
              <w:rPr>
                <w:rFonts w:ascii="Times New Roman" w:hAnsi="Times New Roman"/>
                <w:b/>
                <w:sz w:val="23"/>
                <w:szCs w:val="23"/>
              </w:rPr>
              <w:t>№</w:t>
            </w:r>
          </w:p>
        </w:tc>
        <w:tc>
          <w:tcPr>
            <w:tcW w:w="1915" w:type="pct"/>
            <w:shd w:val="clear" w:color="auto" w:fill="auto"/>
            <w:vAlign w:val="center"/>
          </w:tcPr>
          <w:p w:rsidR="008530D3" w:rsidRPr="00B56DB8" w:rsidRDefault="008530D3" w:rsidP="004A7D5B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B56DB8">
              <w:rPr>
                <w:rFonts w:ascii="Times New Roman" w:hAnsi="Times New Roman"/>
                <w:b/>
                <w:sz w:val="23"/>
                <w:szCs w:val="23"/>
              </w:rPr>
              <w:t>Наименование  услуги</w:t>
            </w:r>
          </w:p>
        </w:tc>
        <w:tc>
          <w:tcPr>
            <w:tcW w:w="2452" w:type="pct"/>
            <w:shd w:val="clear" w:color="auto" w:fill="auto"/>
            <w:vAlign w:val="center"/>
          </w:tcPr>
          <w:p w:rsidR="008530D3" w:rsidRPr="00B56DB8" w:rsidRDefault="008530D3" w:rsidP="004A7D5B">
            <w:pPr>
              <w:spacing w:after="0" w:line="10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56DB8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Требования к услуге</w:t>
            </w:r>
          </w:p>
        </w:tc>
      </w:tr>
      <w:tr w:rsidR="008530D3" w:rsidRPr="00B56DB8" w:rsidTr="004A7D5B">
        <w:tc>
          <w:tcPr>
            <w:tcW w:w="633" w:type="pct"/>
            <w:shd w:val="clear" w:color="auto" w:fill="auto"/>
          </w:tcPr>
          <w:p w:rsidR="008530D3" w:rsidRPr="00823234" w:rsidRDefault="008530D3" w:rsidP="004A7D5B">
            <w:pPr>
              <w:tabs>
                <w:tab w:val="left" w:pos="825"/>
                <w:tab w:val="left" w:pos="885"/>
              </w:tabs>
              <w:spacing w:after="0" w:line="240" w:lineRule="auto"/>
              <w:ind w:left="142" w:right="219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915" w:type="pct"/>
            <w:shd w:val="clear" w:color="auto" w:fill="auto"/>
          </w:tcPr>
          <w:p w:rsidR="008530D3" w:rsidRPr="00B56DB8" w:rsidRDefault="008530D3" w:rsidP="004A7D5B">
            <w:pPr>
              <w:pStyle w:val="a7"/>
              <w:spacing w:line="240" w:lineRule="auto"/>
              <w:rPr>
                <w:sz w:val="23"/>
                <w:szCs w:val="23"/>
              </w:rPr>
            </w:pPr>
            <w:proofErr w:type="spellStart"/>
            <w:r w:rsidRPr="00B56DB8">
              <w:rPr>
                <w:sz w:val="23"/>
                <w:szCs w:val="23"/>
                <w:lang w:val="en-US"/>
              </w:rPr>
              <w:t>Предоставление</w:t>
            </w:r>
            <w:proofErr w:type="spellEnd"/>
            <w:r w:rsidRPr="00B56DB8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56DB8">
              <w:rPr>
                <w:sz w:val="23"/>
                <w:szCs w:val="23"/>
                <w:lang w:val="en-US"/>
              </w:rPr>
              <w:t>обновления</w:t>
            </w:r>
            <w:proofErr w:type="spellEnd"/>
            <w:r w:rsidRPr="00B56DB8">
              <w:rPr>
                <w:sz w:val="23"/>
                <w:szCs w:val="23"/>
                <w:lang w:val="en-US"/>
              </w:rPr>
              <w:t xml:space="preserve"> ПО</w:t>
            </w:r>
          </w:p>
        </w:tc>
        <w:tc>
          <w:tcPr>
            <w:tcW w:w="2452" w:type="pct"/>
            <w:shd w:val="clear" w:color="auto" w:fill="auto"/>
            <w:vAlign w:val="center"/>
          </w:tcPr>
          <w:p w:rsidR="008530D3" w:rsidRPr="00B56DB8" w:rsidRDefault="008530D3" w:rsidP="004A7D5B">
            <w:pPr>
              <w:pStyle w:val="a6"/>
              <w:spacing w:line="240" w:lineRule="auto"/>
              <w:ind w:left="6" w:right="136" w:firstLine="425"/>
              <w:jc w:val="both"/>
              <w:rPr>
                <w:sz w:val="23"/>
                <w:szCs w:val="23"/>
              </w:rPr>
            </w:pPr>
            <w:r w:rsidRPr="00B56DB8">
              <w:rPr>
                <w:sz w:val="23"/>
                <w:szCs w:val="23"/>
              </w:rPr>
              <w:t xml:space="preserve">Исполнитель обеспечивает </w:t>
            </w:r>
            <w:r>
              <w:rPr>
                <w:sz w:val="23"/>
                <w:szCs w:val="23"/>
              </w:rPr>
              <w:t xml:space="preserve">медицинскому учреждению </w:t>
            </w:r>
            <w:r w:rsidRPr="00B56DB8">
              <w:rPr>
                <w:sz w:val="23"/>
                <w:szCs w:val="23"/>
              </w:rPr>
              <w:t>возможность скачивания обновления ПО (модифицированных актуальных версий ПО) через портал технической поддержки Исполнителя в сети интернет.</w:t>
            </w:r>
          </w:p>
          <w:p w:rsidR="008530D3" w:rsidRPr="00B56DB8" w:rsidRDefault="008530D3" w:rsidP="004A7D5B">
            <w:pPr>
              <w:pStyle w:val="a6"/>
              <w:spacing w:line="240" w:lineRule="auto"/>
              <w:ind w:left="6" w:right="136" w:firstLine="425"/>
              <w:jc w:val="both"/>
              <w:rPr>
                <w:sz w:val="23"/>
                <w:szCs w:val="23"/>
              </w:rPr>
            </w:pPr>
            <w:r w:rsidRPr="00B56DB8">
              <w:rPr>
                <w:sz w:val="23"/>
                <w:szCs w:val="23"/>
              </w:rPr>
              <w:t>Исполнитель подготавливает обновление ПО и выкладывает на портал технической поддержки по мере внесения изменений в ПО</w:t>
            </w:r>
          </w:p>
        </w:tc>
      </w:tr>
      <w:tr w:rsidR="008530D3" w:rsidRPr="00B56DB8" w:rsidTr="004A7D5B">
        <w:tc>
          <w:tcPr>
            <w:tcW w:w="633" w:type="pct"/>
            <w:shd w:val="clear" w:color="auto" w:fill="auto"/>
          </w:tcPr>
          <w:p w:rsidR="008530D3" w:rsidRPr="000A093A" w:rsidRDefault="008530D3" w:rsidP="004A7D5B">
            <w:pPr>
              <w:tabs>
                <w:tab w:val="left" w:pos="825"/>
                <w:tab w:val="left" w:pos="885"/>
              </w:tabs>
              <w:spacing w:after="0" w:line="240" w:lineRule="auto"/>
              <w:ind w:left="142" w:right="219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915" w:type="pct"/>
            <w:shd w:val="clear" w:color="auto" w:fill="auto"/>
          </w:tcPr>
          <w:p w:rsidR="008530D3" w:rsidRPr="00B56DB8" w:rsidRDefault="008530D3" w:rsidP="004A7D5B">
            <w:pPr>
              <w:pStyle w:val="a7"/>
              <w:spacing w:line="240" w:lineRule="auto"/>
              <w:rPr>
                <w:sz w:val="23"/>
                <w:szCs w:val="23"/>
              </w:rPr>
            </w:pPr>
            <w:proofErr w:type="spellStart"/>
            <w:r w:rsidRPr="00B56DB8">
              <w:rPr>
                <w:sz w:val="23"/>
                <w:szCs w:val="23"/>
                <w:lang w:val="en-US"/>
              </w:rPr>
              <w:t>Консультации</w:t>
            </w:r>
            <w:proofErr w:type="spellEnd"/>
            <w:r w:rsidRPr="00B56DB8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56DB8">
              <w:rPr>
                <w:sz w:val="23"/>
                <w:szCs w:val="23"/>
                <w:lang w:val="en-US"/>
              </w:rPr>
              <w:t>по</w:t>
            </w:r>
            <w:proofErr w:type="spellEnd"/>
            <w:r w:rsidRPr="00B56DB8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56DB8">
              <w:rPr>
                <w:sz w:val="23"/>
                <w:szCs w:val="23"/>
                <w:lang w:val="en-US"/>
              </w:rPr>
              <w:t>использованию</w:t>
            </w:r>
            <w:proofErr w:type="spellEnd"/>
            <w:r w:rsidRPr="00B56DB8">
              <w:rPr>
                <w:sz w:val="23"/>
                <w:szCs w:val="23"/>
                <w:lang w:val="en-US"/>
              </w:rPr>
              <w:t xml:space="preserve"> ПО</w:t>
            </w:r>
          </w:p>
        </w:tc>
        <w:tc>
          <w:tcPr>
            <w:tcW w:w="2452" w:type="pct"/>
            <w:shd w:val="clear" w:color="auto" w:fill="auto"/>
            <w:vAlign w:val="center"/>
          </w:tcPr>
          <w:p w:rsidR="008530D3" w:rsidRPr="00B56DB8" w:rsidRDefault="008530D3" w:rsidP="004A7D5B">
            <w:pPr>
              <w:pStyle w:val="a6"/>
              <w:spacing w:line="240" w:lineRule="auto"/>
              <w:jc w:val="both"/>
              <w:rPr>
                <w:sz w:val="23"/>
                <w:szCs w:val="23"/>
              </w:rPr>
            </w:pPr>
            <w:r w:rsidRPr="00B56DB8">
              <w:rPr>
                <w:sz w:val="23"/>
                <w:szCs w:val="23"/>
              </w:rPr>
              <w:t xml:space="preserve">Исполнитель оказывает </w:t>
            </w:r>
            <w:r>
              <w:rPr>
                <w:sz w:val="23"/>
                <w:szCs w:val="23"/>
              </w:rPr>
              <w:t xml:space="preserve">сотрудникам медицинского учреждения </w:t>
            </w:r>
            <w:r w:rsidRPr="00B56DB8">
              <w:rPr>
                <w:sz w:val="23"/>
                <w:szCs w:val="23"/>
              </w:rPr>
              <w:t xml:space="preserve">консультации без выезда специалистов Исполнителя на территорию </w:t>
            </w:r>
            <w:r>
              <w:rPr>
                <w:sz w:val="23"/>
                <w:szCs w:val="23"/>
              </w:rPr>
              <w:t xml:space="preserve">медицинского учреждения </w:t>
            </w:r>
            <w:r w:rsidRPr="00B56DB8">
              <w:rPr>
                <w:sz w:val="23"/>
                <w:szCs w:val="23"/>
              </w:rPr>
              <w:t xml:space="preserve">(по телефону, через электронную почту, систему дистанционной поддержки </w:t>
            </w:r>
            <w:r w:rsidRPr="00B56DB8">
              <w:rPr>
                <w:sz w:val="23"/>
                <w:szCs w:val="23"/>
                <w:lang w:val="en-US"/>
              </w:rPr>
              <w:t>AMMYY</w:t>
            </w:r>
            <w:r w:rsidRPr="00B56DB8">
              <w:rPr>
                <w:sz w:val="23"/>
                <w:szCs w:val="23"/>
              </w:rPr>
              <w:t xml:space="preserve"> </w:t>
            </w:r>
            <w:r w:rsidRPr="00B56DB8">
              <w:rPr>
                <w:sz w:val="23"/>
                <w:szCs w:val="23"/>
                <w:lang w:val="en-US"/>
              </w:rPr>
              <w:t>Admin</w:t>
            </w:r>
            <w:r w:rsidRPr="00B56DB8">
              <w:rPr>
                <w:sz w:val="23"/>
                <w:szCs w:val="23"/>
              </w:rPr>
              <w:t xml:space="preserve"> или другое аналогичное свободное программное обеспечение, личный кабинет Пользователя на портале технической поддержки Исполнителя в сети интернет) по вопросам правильной работы с ПО, в том числе, в рамках удаленных демонстраций функциональных возможностей ПО.</w:t>
            </w:r>
          </w:p>
          <w:p w:rsidR="008530D3" w:rsidRPr="00B56DB8" w:rsidRDefault="008530D3" w:rsidP="004A7D5B">
            <w:pPr>
              <w:pStyle w:val="a6"/>
              <w:spacing w:line="240" w:lineRule="auto"/>
              <w:jc w:val="both"/>
              <w:rPr>
                <w:sz w:val="23"/>
                <w:szCs w:val="23"/>
              </w:rPr>
            </w:pPr>
            <w:r w:rsidRPr="00B56DB8">
              <w:rPr>
                <w:sz w:val="23"/>
                <w:szCs w:val="23"/>
              </w:rPr>
              <w:t xml:space="preserve">Услуга оказывается Исполнителем по мере обращения </w:t>
            </w:r>
            <w:r>
              <w:rPr>
                <w:sz w:val="23"/>
                <w:szCs w:val="23"/>
              </w:rPr>
              <w:t xml:space="preserve">сотрудников медицинского учреждения </w:t>
            </w:r>
            <w:r w:rsidRPr="00B56DB8">
              <w:rPr>
                <w:sz w:val="23"/>
                <w:szCs w:val="23"/>
              </w:rPr>
              <w:t>на основании зафиксированной Исполнителем заявки</w:t>
            </w:r>
            <w:r>
              <w:rPr>
                <w:sz w:val="23"/>
                <w:szCs w:val="23"/>
              </w:rPr>
              <w:t xml:space="preserve"> медицинского учреждения</w:t>
            </w:r>
            <w:r w:rsidRPr="00B56DB8">
              <w:rPr>
                <w:sz w:val="23"/>
                <w:szCs w:val="23"/>
              </w:rPr>
              <w:t>.</w:t>
            </w:r>
          </w:p>
        </w:tc>
      </w:tr>
      <w:tr w:rsidR="008530D3" w:rsidRPr="00B56DB8" w:rsidTr="004A7D5B">
        <w:tc>
          <w:tcPr>
            <w:tcW w:w="633" w:type="pct"/>
            <w:shd w:val="clear" w:color="auto" w:fill="auto"/>
          </w:tcPr>
          <w:p w:rsidR="008530D3" w:rsidRPr="000A093A" w:rsidRDefault="008530D3" w:rsidP="004A7D5B">
            <w:pPr>
              <w:tabs>
                <w:tab w:val="left" w:pos="825"/>
                <w:tab w:val="left" w:pos="885"/>
              </w:tabs>
              <w:spacing w:after="0" w:line="240" w:lineRule="auto"/>
              <w:ind w:left="142" w:right="219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915" w:type="pct"/>
            <w:shd w:val="clear" w:color="auto" w:fill="auto"/>
          </w:tcPr>
          <w:p w:rsidR="008530D3" w:rsidRPr="00B56DB8" w:rsidRDefault="008530D3" w:rsidP="004A7D5B">
            <w:pPr>
              <w:pStyle w:val="a7"/>
              <w:spacing w:line="240" w:lineRule="auto"/>
              <w:rPr>
                <w:sz w:val="23"/>
                <w:szCs w:val="23"/>
              </w:rPr>
            </w:pPr>
            <w:r w:rsidRPr="00B56DB8">
              <w:rPr>
                <w:sz w:val="23"/>
                <w:szCs w:val="23"/>
              </w:rPr>
              <w:t>Устранение аварийных ситуаций, возникших не по вине Исполнителя</w:t>
            </w:r>
          </w:p>
        </w:tc>
        <w:tc>
          <w:tcPr>
            <w:tcW w:w="2452" w:type="pct"/>
            <w:shd w:val="clear" w:color="auto" w:fill="auto"/>
            <w:vAlign w:val="center"/>
          </w:tcPr>
          <w:p w:rsidR="008530D3" w:rsidRPr="00B56DB8" w:rsidRDefault="008530D3" w:rsidP="004A7D5B">
            <w:pPr>
              <w:pStyle w:val="a6"/>
              <w:spacing w:line="240" w:lineRule="auto"/>
              <w:jc w:val="both"/>
              <w:rPr>
                <w:sz w:val="23"/>
                <w:szCs w:val="23"/>
              </w:rPr>
            </w:pPr>
            <w:r w:rsidRPr="00B56DB8">
              <w:rPr>
                <w:sz w:val="23"/>
                <w:szCs w:val="23"/>
              </w:rPr>
              <w:t xml:space="preserve">Исполнитель должен устранять без выезда на территорию </w:t>
            </w:r>
            <w:r>
              <w:rPr>
                <w:sz w:val="23"/>
                <w:szCs w:val="23"/>
              </w:rPr>
              <w:t xml:space="preserve"> медицинского </w:t>
            </w:r>
            <w:proofErr w:type="gramStart"/>
            <w:r>
              <w:rPr>
                <w:sz w:val="23"/>
                <w:szCs w:val="23"/>
              </w:rPr>
              <w:t>учреждения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r w:rsidRPr="00B56DB8">
              <w:rPr>
                <w:sz w:val="23"/>
                <w:szCs w:val="23"/>
              </w:rPr>
              <w:t xml:space="preserve">следующие приводящие к сбоям в </w:t>
            </w:r>
            <w:r w:rsidRPr="00B56DB8">
              <w:rPr>
                <w:sz w:val="23"/>
                <w:szCs w:val="23"/>
              </w:rPr>
              <w:lastRenderedPageBreak/>
              <w:t>работе ПО аварийные ситуации, возникшие не по вине Исполнителя и требующие время на их устранение не более 30 минут:</w:t>
            </w:r>
          </w:p>
          <w:p w:rsidR="008530D3" w:rsidRPr="00B56DB8" w:rsidRDefault="008530D3" w:rsidP="004A7D5B">
            <w:pPr>
              <w:pStyle w:val="a6"/>
              <w:spacing w:line="240" w:lineRule="auto"/>
              <w:jc w:val="both"/>
              <w:rPr>
                <w:sz w:val="23"/>
                <w:szCs w:val="23"/>
              </w:rPr>
            </w:pPr>
            <w:r w:rsidRPr="00B56DB8">
              <w:rPr>
                <w:sz w:val="23"/>
                <w:szCs w:val="23"/>
              </w:rPr>
              <w:t>•</w:t>
            </w:r>
            <w:r w:rsidRPr="00B56DB8">
              <w:rPr>
                <w:sz w:val="23"/>
                <w:szCs w:val="23"/>
              </w:rPr>
              <w:tab/>
              <w:t>ошибки в структуре данных справочников и таблиц, ведение которых не входит в компетенцию Исполнителя;</w:t>
            </w:r>
          </w:p>
          <w:p w:rsidR="008530D3" w:rsidRPr="00B56DB8" w:rsidRDefault="008530D3" w:rsidP="004A7D5B">
            <w:pPr>
              <w:pStyle w:val="a6"/>
              <w:spacing w:line="240" w:lineRule="auto"/>
              <w:jc w:val="both"/>
              <w:rPr>
                <w:sz w:val="23"/>
                <w:szCs w:val="23"/>
              </w:rPr>
            </w:pPr>
            <w:r w:rsidRPr="00B56DB8">
              <w:rPr>
                <w:sz w:val="23"/>
                <w:szCs w:val="23"/>
              </w:rPr>
              <w:t>•</w:t>
            </w:r>
            <w:r w:rsidRPr="00B56DB8">
              <w:rPr>
                <w:sz w:val="23"/>
                <w:szCs w:val="23"/>
              </w:rPr>
              <w:tab/>
              <w:t>инфраструктурные сбои, связанные с некорректной работой (настройкой) серверного и (или) комп</w:t>
            </w:r>
            <w:r>
              <w:rPr>
                <w:sz w:val="23"/>
                <w:szCs w:val="23"/>
              </w:rPr>
              <w:t>ьютерного оборудования медицинского учреждения</w:t>
            </w:r>
            <w:r w:rsidRPr="00B56DB8">
              <w:rPr>
                <w:sz w:val="23"/>
                <w:szCs w:val="23"/>
              </w:rPr>
              <w:t xml:space="preserve">. </w:t>
            </w:r>
          </w:p>
          <w:p w:rsidR="008530D3" w:rsidRPr="00B56DB8" w:rsidRDefault="008530D3" w:rsidP="004A7D5B">
            <w:pPr>
              <w:pStyle w:val="a6"/>
              <w:spacing w:line="240" w:lineRule="auto"/>
              <w:jc w:val="both"/>
              <w:rPr>
                <w:sz w:val="23"/>
                <w:szCs w:val="23"/>
              </w:rPr>
            </w:pPr>
            <w:r w:rsidRPr="00B56DB8">
              <w:rPr>
                <w:sz w:val="23"/>
                <w:szCs w:val="23"/>
              </w:rPr>
              <w:t xml:space="preserve">Услуга осуществляется Исполнителем по мере обращения </w:t>
            </w:r>
            <w:r>
              <w:rPr>
                <w:sz w:val="23"/>
                <w:szCs w:val="23"/>
              </w:rPr>
              <w:t xml:space="preserve">сотрудника медицинского учреждения </w:t>
            </w:r>
            <w:r w:rsidRPr="00B56DB8">
              <w:rPr>
                <w:sz w:val="23"/>
                <w:szCs w:val="23"/>
              </w:rPr>
              <w:t>на основании зафиксированной Исполнителем заявки</w:t>
            </w:r>
            <w:r>
              <w:rPr>
                <w:sz w:val="23"/>
                <w:szCs w:val="23"/>
              </w:rPr>
              <w:t>.</w:t>
            </w:r>
            <w:r w:rsidRPr="00B56DB8">
              <w:rPr>
                <w:sz w:val="23"/>
                <w:szCs w:val="23"/>
              </w:rPr>
              <w:t xml:space="preserve"> </w:t>
            </w:r>
          </w:p>
        </w:tc>
      </w:tr>
    </w:tbl>
    <w:p w:rsidR="008530D3" w:rsidRPr="00B56DB8" w:rsidRDefault="008530D3" w:rsidP="008530D3">
      <w:pPr>
        <w:pStyle w:val="a8"/>
        <w:rPr>
          <w:rFonts w:cs="Times New Roman"/>
          <w:sz w:val="23"/>
          <w:szCs w:val="23"/>
        </w:rPr>
      </w:pPr>
      <w:r w:rsidRPr="00B56DB8">
        <w:rPr>
          <w:rFonts w:cs="Times New Roman"/>
          <w:sz w:val="23"/>
          <w:szCs w:val="23"/>
        </w:rPr>
        <w:lastRenderedPageBreak/>
        <w:t xml:space="preserve">Перечень услуг по сопровождению указанного выше ПО соответствует следующим кодам общероссийского классификатора видов экономической деятельности (ОКВЭД2): </w:t>
      </w:r>
    </w:p>
    <w:p w:rsidR="008530D3" w:rsidRDefault="008530D3" w:rsidP="008530D3">
      <w:pPr>
        <w:pStyle w:val="a9"/>
        <w:numPr>
          <w:ilvl w:val="1"/>
          <w:numId w:val="2"/>
        </w:numPr>
        <w:rPr>
          <w:sz w:val="23"/>
          <w:szCs w:val="23"/>
        </w:rPr>
      </w:pPr>
      <w:r w:rsidRPr="00B56DB8">
        <w:rPr>
          <w:sz w:val="23"/>
          <w:szCs w:val="23"/>
        </w:rPr>
        <w:t>Деятельность консультативная и работы в области компьютерных технологий.</w:t>
      </w:r>
    </w:p>
    <w:p w:rsidR="008530D3" w:rsidRPr="00B56DB8" w:rsidRDefault="008530D3" w:rsidP="008530D3">
      <w:pPr>
        <w:pStyle w:val="a9"/>
        <w:ind w:left="973"/>
        <w:rPr>
          <w:sz w:val="23"/>
          <w:szCs w:val="23"/>
        </w:rPr>
      </w:pPr>
    </w:p>
    <w:p w:rsidR="008530D3" w:rsidRPr="00B56DB8" w:rsidRDefault="008530D3" w:rsidP="008530D3">
      <w:pPr>
        <w:pStyle w:val="11"/>
        <w:spacing w:before="0" w:after="0"/>
        <w:ind w:left="0" w:firstLine="0"/>
        <w:rPr>
          <w:sz w:val="23"/>
          <w:szCs w:val="23"/>
        </w:rPr>
      </w:pPr>
      <w:r w:rsidRPr="00B56DB8">
        <w:rPr>
          <w:sz w:val="23"/>
          <w:szCs w:val="23"/>
        </w:rPr>
        <w:t>3. Дополнительные условия:</w:t>
      </w:r>
    </w:p>
    <w:p w:rsidR="008530D3" w:rsidRPr="00B56DB8" w:rsidRDefault="008530D3" w:rsidP="008530D3">
      <w:pPr>
        <w:pStyle w:val="a8"/>
        <w:rPr>
          <w:rFonts w:cs="Times New Roman"/>
          <w:sz w:val="23"/>
          <w:szCs w:val="23"/>
        </w:rPr>
      </w:pPr>
      <w:r w:rsidRPr="00B56DB8">
        <w:rPr>
          <w:rFonts w:cs="Times New Roman"/>
          <w:sz w:val="23"/>
          <w:szCs w:val="23"/>
        </w:rPr>
        <w:t>3.1. Исполнитель обязуется сообщать об изменениях функциональных возможностей ПО, технического, информационного и методического обеспечения эксплуатации данного ПО посредством рассылки информационных сообщений по электронной почте или публикацией в разделе новостей на информационном сайте Исполнителя.</w:t>
      </w:r>
    </w:p>
    <w:p w:rsidR="008530D3" w:rsidRPr="00B56DB8" w:rsidRDefault="008530D3" w:rsidP="008530D3">
      <w:pPr>
        <w:pStyle w:val="a8"/>
        <w:rPr>
          <w:rFonts w:cs="Times New Roman"/>
          <w:sz w:val="23"/>
          <w:szCs w:val="23"/>
        </w:rPr>
      </w:pPr>
      <w:r w:rsidRPr="00B56DB8">
        <w:rPr>
          <w:rFonts w:cs="Times New Roman"/>
          <w:sz w:val="23"/>
          <w:szCs w:val="23"/>
        </w:rPr>
        <w:t>3.2. Исполнитель обязуется оказывать услуги с 9ч.00 мин. до 17ч.00мин. (исключая выходные (суббота, воскресенье) и праздничные дни).</w:t>
      </w:r>
    </w:p>
    <w:p w:rsidR="008530D3" w:rsidRPr="00B56DB8" w:rsidRDefault="008530D3" w:rsidP="008530D3">
      <w:pPr>
        <w:pStyle w:val="a8"/>
        <w:rPr>
          <w:rFonts w:cs="Times New Roman"/>
          <w:sz w:val="23"/>
          <w:szCs w:val="23"/>
        </w:rPr>
      </w:pPr>
      <w:r w:rsidRPr="00B56DB8">
        <w:rPr>
          <w:rFonts w:cs="Times New Roman"/>
          <w:sz w:val="23"/>
          <w:szCs w:val="23"/>
        </w:rPr>
        <w:t>3.3. Стороны согласны, что работоспособность ПО может быть обеспечена Исполнителем только на исправном компьютерном оборудовании с корректно установленным и настроенным общесистемным программным обеспечением. Обеспечение наличия и работоспособности локальной вычислительной сети, компьютерного оборудования с корректно установленным и настроенным общесистемным программным обеспечением является обязанностью</w:t>
      </w:r>
      <w:r>
        <w:rPr>
          <w:rFonts w:cs="Times New Roman"/>
          <w:sz w:val="23"/>
          <w:szCs w:val="23"/>
        </w:rPr>
        <w:t xml:space="preserve"> медицинского учреждения</w:t>
      </w:r>
      <w:r w:rsidRPr="00B56DB8">
        <w:rPr>
          <w:rFonts w:cs="Times New Roman"/>
          <w:sz w:val="23"/>
          <w:szCs w:val="23"/>
        </w:rPr>
        <w:t>.</w:t>
      </w:r>
    </w:p>
    <w:p w:rsidR="008530D3" w:rsidRPr="00B56DB8" w:rsidRDefault="008530D3" w:rsidP="008530D3">
      <w:pPr>
        <w:pStyle w:val="a8"/>
        <w:rPr>
          <w:rFonts w:cs="Times New Roman"/>
          <w:sz w:val="23"/>
          <w:szCs w:val="23"/>
        </w:rPr>
      </w:pPr>
      <w:r w:rsidRPr="00B56DB8">
        <w:rPr>
          <w:rFonts w:cs="Times New Roman"/>
          <w:sz w:val="23"/>
          <w:szCs w:val="23"/>
        </w:rPr>
        <w:t>3.</w:t>
      </w:r>
      <w:r>
        <w:rPr>
          <w:rFonts w:cs="Times New Roman"/>
          <w:sz w:val="23"/>
          <w:szCs w:val="23"/>
        </w:rPr>
        <w:t>4</w:t>
      </w:r>
      <w:r w:rsidRPr="00B56DB8">
        <w:rPr>
          <w:rFonts w:cs="Times New Roman"/>
          <w:sz w:val="23"/>
          <w:szCs w:val="23"/>
        </w:rPr>
        <w:t xml:space="preserve">. </w:t>
      </w:r>
      <w:proofErr w:type="gramStart"/>
      <w:r w:rsidRPr="00B56DB8">
        <w:rPr>
          <w:rFonts w:cs="Times New Roman"/>
          <w:sz w:val="23"/>
          <w:szCs w:val="23"/>
        </w:rPr>
        <w:t>Стороны признают и соглашаются, что услуги, оказываемые в рамках настоящего договора, имеют характер абонентских, т.е. платежи по ним вносятся в обмен на право требовать предусмотренного Техническим заданием оказания услуг и такие платежи не подлежат возврату в том случае, когда фактически услуги не были востребованы и не потреблялись  не по вине Исполнителя.</w:t>
      </w:r>
      <w:proofErr w:type="gramEnd"/>
    </w:p>
    <w:bookmarkEnd w:id="1"/>
    <w:p w:rsidR="008530D3" w:rsidRPr="00B56DB8" w:rsidRDefault="008530D3" w:rsidP="008530D3">
      <w:pPr>
        <w:pStyle w:val="a8"/>
        <w:rPr>
          <w:rFonts w:cs="Times New Roman"/>
          <w:sz w:val="23"/>
          <w:szCs w:val="23"/>
        </w:rPr>
      </w:pPr>
    </w:p>
    <w:bookmarkEnd w:id="2"/>
    <w:tbl>
      <w:tblPr>
        <w:tblW w:w="5000" w:type="pct"/>
        <w:tblLook w:val="0000"/>
      </w:tblPr>
      <w:tblGrid>
        <w:gridCol w:w="5145"/>
        <w:gridCol w:w="4994"/>
      </w:tblGrid>
      <w:tr w:rsidR="008530D3" w:rsidRPr="00B56DB8" w:rsidTr="004A7D5B">
        <w:tc>
          <w:tcPr>
            <w:tcW w:w="2537" w:type="pct"/>
            <w:shd w:val="clear" w:color="auto" w:fill="auto"/>
          </w:tcPr>
          <w:p w:rsidR="008530D3" w:rsidRPr="00B56DB8" w:rsidRDefault="008530D3" w:rsidP="004A7D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2463" w:type="pct"/>
            <w:shd w:val="clear" w:color="auto" w:fill="auto"/>
          </w:tcPr>
          <w:p w:rsidR="008530D3" w:rsidRPr="00B56DB8" w:rsidRDefault="008530D3" w:rsidP="004A7D5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530D3" w:rsidRPr="00B56DB8" w:rsidTr="004A7D5B">
        <w:tc>
          <w:tcPr>
            <w:tcW w:w="2537" w:type="pct"/>
            <w:shd w:val="clear" w:color="auto" w:fill="auto"/>
          </w:tcPr>
          <w:p w:rsidR="008530D3" w:rsidRPr="00B56DB8" w:rsidRDefault="008530D3" w:rsidP="004A7D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2463" w:type="pct"/>
            <w:shd w:val="clear" w:color="auto" w:fill="auto"/>
          </w:tcPr>
          <w:p w:rsidR="008530D3" w:rsidRPr="00B56DB8" w:rsidRDefault="008530D3" w:rsidP="004A7D5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bookmarkEnd w:id="0"/>
    </w:tbl>
    <w:p w:rsidR="008530D3" w:rsidRDefault="008530D3" w:rsidP="008530D3">
      <w:pPr>
        <w:pStyle w:val="Standard"/>
        <w:spacing w:line="36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sectPr w:rsidR="008530D3" w:rsidSect="00AC61FA">
      <w:pgSz w:w="11906" w:h="16838"/>
      <w:pgMar w:top="568" w:right="849" w:bottom="568" w:left="1134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FreeSans">
    <w:altName w:val="Calibri"/>
    <w:charset w:val="00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ont226"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20260078"/>
    <w:multiLevelType w:val="hybridMultilevel"/>
    <w:tmpl w:val="84A8C0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F1378C"/>
    <w:multiLevelType w:val="hybridMultilevel"/>
    <w:tmpl w:val="5784D714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3">
    <w:nsid w:val="2C045025"/>
    <w:multiLevelType w:val="hybridMultilevel"/>
    <w:tmpl w:val="E4D2071C"/>
    <w:lvl w:ilvl="0" w:tplc="041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4">
    <w:nsid w:val="3A297F3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1288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>
    <w:nsid w:val="4C0D6215"/>
    <w:multiLevelType w:val="hybridMultilevel"/>
    <w:tmpl w:val="1ABE3CB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FB62F4A"/>
    <w:multiLevelType w:val="multilevel"/>
    <w:tmpl w:val="EEB09FBE"/>
    <w:lvl w:ilvl="0">
      <w:start w:val="6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973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64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E6AF9"/>
    <w:rsid w:val="002617A8"/>
    <w:rsid w:val="004D7F15"/>
    <w:rsid w:val="006C0B77"/>
    <w:rsid w:val="007E6AF9"/>
    <w:rsid w:val="008242FF"/>
    <w:rsid w:val="008530D3"/>
    <w:rsid w:val="00870751"/>
    <w:rsid w:val="00922C48"/>
    <w:rsid w:val="00AC61FA"/>
    <w:rsid w:val="00B915B7"/>
    <w:rsid w:val="00C14576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0D3"/>
    <w:pPr>
      <w:suppressAutoHyphens/>
      <w:spacing w:after="200" w:line="276" w:lineRule="auto"/>
    </w:pPr>
    <w:rPr>
      <w:rFonts w:ascii="Calibri" w:eastAsia="Calibri" w:hAnsi="Calibri" w:cs="Times New Roman"/>
      <w:kern w:val="0"/>
      <w:lang w:eastAsia="ar-SA"/>
    </w:rPr>
  </w:style>
  <w:style w:type="paragraph" w:styleId="1">
    <w:name w:val="heading 1"/>
    <w:basedOn w:val="Standard"/>
    <w:next w:val="Standard"/>
    <w:link w:val="10"/>
    <w:uiPriority w:val="9"/>
    <w:qFormat/>
    <w:rsid w:val="008530D3"/>
    <w:pPr>
      <w:keepNext/>
      <w:keepLines/>
      <w:numPr>
        <w:numId w:val="4"/>
      </w:numPr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Standard"/>
    <w:next w:val="Standard"/>
    <w:link w:val="20"/>
    <w:uiPriority w:val="9"/>
    <w:unhideWhenUsed/>
    <w:qFormat/>
    <w:rsid w:val="008530D3"/>
    <w:pPr>
      <w:keepNext/>
      <w:keepLines/>
      <w:numPr>
        <w:ilvl w:val="1"/>
        <w:numId w:val="4"/>
      </w:numPr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Standard"/>
    <w:next w:val="Standard"/>
    <w:link w:val="30"/>
    <w:uiPriority w:val="9"/>
    <w:unhideWhenUsed/>
    <w:qFormat/>
    <w:rsid w:val="008530D3"/>
    <w:pPr>
      <w:keepNext/>
      <w:keepLines/>
      <w:numPr>
        <w:ilvl w:val="2"/>
        <w:numId w:val="4"/>
      </w:numP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8530D3"/>
    <w:pPr>
      <w:keepNext/>
      <w:keepLines/>
      <w:numPr>
        <w:ilvl w:val="3"/>
        <w:numId w:val="4"/>
      </w:numPr>
      <w:autoSpaceDN w:val="0"/>
      <w:spacing w:before="40" w:after="0" w:line="240" w:lineRule="auto"/>
      <w:textAlignment w:val="baseline"/>
      <w:outlineLvl w:val="3"/>
    </w:pPr>
    <w:rPr>
      <w:rFonts w:asciiTheme="majorHAnsi" w:eastAsiaTheme="majorEastAsia" w:hAnsiTheme="majorHAnsi" w:cs="Mangal"/>
      <w:i/>
      <w:iCs/>
      <w:color w:val="2F5496" w:themeColor="accent1" w:themeShade="BF"/>
      <w:kern w:val="3"/>
      <w:sz w:val="24"/>
      <w:szCs w:val="21"/>
      <w:lang w:eastAsia="zh-CN" w:bidi="hi-I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30D3"/>
    <w:pPr>
      <w:keepNext/>
      <w:keepLines/>
      <w:numPr>
        <w:ilvl w:val="4"/>
        <w:numId w:val="4"/>
      </w:numPr>
      <w:autoSpaceDN w:val="0"/>
      <w:spacing w:before="40" w:after="0" w:line="240" w:lineRule="auto"/>
      <w:textAlignment w:val="baseline"/>
      <w:outlineLvl w:val="4"/>
    </w:pPr>
    <w:rPr>
      <w:rFonts w:asciiTheme="majorHAnsi" w:eastAsiaTheme="majorEastAsia" w:hAnsiTheme="majorHAnsi" w:cs="Mangal"/>
      <w:color w:val="2F5496" w:themeColor="accent1" w:themeShade="BF"/>
      <w:kern w:val="3"/>
      <w:sz w:val="24"/>
      <w:szCs w:val="21"/>
      <w:lang w:eastAsia="zh-CN" w:bidi="hi-I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30D3"/>
    <w:pPr>
      <w:keepNext/>
      <w:keepLines/>
      <w:numPr>
        <w:ilvl w:val="5"/>
        <w:numId w:val="4"/>
      </w:numPr>
      <w:autoSpaceDN w:val="0"/>
      <w:spacing w:before="40" w:after="0" w:line="240" w:lineRule="auto"/>
      <w:textAlignment w:val="baseline"/>
      <w:outlineLvl w:val="5"/>
    </w:pPr>
    <w:rPr>
      <w:rFonts w:asciiTheme="majorHAnsi" w:eastAsiaTheme="majorEastAsia" w:hAnsiTheme="majorHAnsi" w:cs="Mangal"/>
      <w:color w:val="1F3763" w:themeColor="accent1" w:themeShade="7F"/>
      <w:kern w:val="3"/>
      <w:sz w:val="24"/>
      <w:szCs w:val="21"/>
      <w:lang w:eastAsia="zh-CN" w:bidi="hi-I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30D3"/>
    <w:pPr>
      <w:keepNext/>
      <w:keepLines/>
      <w:numPr>
        <w:ilvl w:val="6"/>
        <w:numId w:val="4"/>
      </w:numPr>
      <w:autoSpaceDN w:val="0"/>
      <w:spacing w:before="40" w:after="0" w:line="240" w:lineRule="auto"/>
      <w:textAlignment w:val="baseline"/>
      <w:outlineLvl w:val="6"/>
    </w:pPr>
    <w:rPr>
      <w:rFonts w:asciiTheme="majorHAnsi" w:eastAsiaTheme="majorEastAsia" w:hAnsiTheme="majorHAnsi" w:cs="Mangal"/>
      <w:i/>
      <w:iCs/>
      <w:color w:val="1F3763" w:themeColor="accent1" w:themeShade="7F"/>
      <w:kern w:val="3"/>
      <w:sz w:val="24"/>
      <w:szCs w:val="21"/>
      <w:lang w:eastAsia="zh-CN" w:bidi="hi-I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30D3"/>
    <w:pPr>
      <w:keepNext/>
      <w:keepLines/>
      <w:numPr>
        <w:ilvl w:val="7"/>
        <w:numId w:val="4"/>
      </w:numPr>
      <w:autoSpaceDN w:val="0"/>
      <w:spacing w:before="40" w:after="0" w:line="240" w:lineRule="auto"/>
      <w:textAlignment w:val="baseline"/>
      <w:outlineLvl w:val="7"/>
    </w:pPr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30D3"/>
    <w:pPr>
      <w:keepNext/>
      <w:keepLines/>
      <w:numPr>
        <w:ilvl w:val="8"/>
        <w:numId w:val="4"/>
      </w:numPr>
      <w:autoSpaceDN w:val="0"/>
      <w:spacing w:before="40" w:after="0" w:line="240" w:lineRule="auto"/>
      <w:textAlignment w:val="baseline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kern w:val="3"/>
      <w:sz w:val="21"/>
      <w:szCs w:val="19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0D3"/>
    <w:rPr>
      <w:rFonts w:ascii="Liberation Serif" w:eastAsia="DejaVu Sans" w:hAnsi="Liberation Serif" w:cs="FreeSans"/>
      <w:kern w:val="3"/>
      <w:sz w:val="40"/>
      <w:szCs w:val="40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8530D3"/>
    <w:rPr>
      <w:rFonts w:ascii="Liberation Serif" w:eastAsia="DejaVu Sans" w:hAnsi="Liberation Serif" w:cs="FreeSans"/>
      <w:kern w:val="3"/>
      <w:sz w:val="32"/>
      <w:szCs w:val="32"/>
      <w:lang w:eastAsia="zh-CN" w:bidi="hi-IN"/>
    </w:rPr>
  </w:style>
  <w:style w:type="character" w:customStyle="1" w:styleId="30">
    <w:name w:val="Заголовок 3 Знак"/>
    <w:basedOn w:val="a0"/>
    <w:link w:val="3"/>
    <w:uiPriority w:val="9"/>
    <w:rsid w:val="008530D3"/>
    <w:rPr>
      <w:rFonts w:ascii="Liberation Serif" w:eastAsia="DejaVu Sans" w:hAnsi="Liberation Serif" w:cs="FreeSans"/>
      <w:color w:val="434343"/>
      <w:kern w:val="3"/>
      <w:sz w:val="28"/>
      <w:szCs w:val="28"/>
      <w:lang w:eastAsia="zh-CN" w:bidi="hi-IN"/>
    </w:rPr>
  </w:style>
  <w:style w:type="character" w:customStyle="1" w:styleId="40">
    <w:name w:val="Заголовок 4 Знак"/>
    <w:basedOn w:val="a0"/>
    <w:link w:val="4"/>
    <w:uiPriority w:val="9"/>
    <w:rsid w:val="008530D3"/>
    <w:rPr>
      <w:rFonts w:asciiTheme="majorHAnsi" w:eastAsiaTheme="majorEastAsia" w:hAnsiTheme="majorHAnsi" w:cs="Mangal"/>
      <w:i/>
      <w:iCs/>
      <w:color w:val="2F5496" w:themeColor="accent1" w:themeShade="BF"/>
      <w:kern w:val="3"/>
      <w:sz w:val="24"/>
      <w:szCs w:val="21"/>
      <w:lang w:eastAsia="zh-CN" w:bidi="hi-IN"/>
    </w:rPr>
  </w:style>
  <w:style w:type="character" w:customStyle="1" w:styleId="50">
    <w:name w:val="Заголовок 5 Знак"/>
    <w:basedOn w:val="a0"/>
    <w:link w:val="5"/>
    <w:uiPriority w:val="9"/>
    <w:semiHidden/>
    <w:rsid w:val="008530D3"/>
    <w:rPr>
      <w:rFonts w:asciiTheme="majorHAnsi" w:eastAsiaTheme="majorEastAsia" w:hAnsiTheme="majorHAnsi" w:cs="Mangal"/>
      <w:color w:val="2F5496" w:themeColor="accent1" w:themeShade="BF"/>
      <w:kern w:val="3"/>
      <w:sz w:val="24"/>
      <w:szCs w:val="21"/>
      <w:lang w:eastAsia="zh-CN" w:bidi="hi-IN"/>
    </w:rPr>
  </w:style>
  <w:style w:type="character" w:customStyle="1" w:styleId="60">
    <w:name w:val="Заголовок 6 Знак"/>
    <w:basedOn w:val="a0"/>
    <w:link w:val="6"/>
    <w:uiPriority w:val="9"/>
    <w:semiHidden/>
    <w:rsid w:val="008530D3"/>
    <w:rPr>
      <w:rFonts w:asciiTheme="majorHAnsi" w:eastAsiaTheme="majorEastAsia" w:hAnsiTheme="majorHAnsi" w:cs="Mangal"/>
      <w:color w:val="1F3763" w:themeColor="accent1" w:themeShade="7F"/>
      <w:kern w:val="3"/>
      <w:sz w:val="24"/>
      <w:szCs w:val="21"/>
      <w:lang w:eastAsia="zh-CN" w:bidi="hi-IN"/>
    </w:rPr>
  </w:style>
  <w:style w:type="character" w:customStyle="1" w:styleId="70">
    <w:name w:val="Заголовок 7 Знак"/>
    <w:basedOn w:val="a0"/>
    <w:link w:val="7"/>
    <w:uiPriority w:val="9"/>
    <w:semiHidden/>
    <w:rsid w:val="008530D3"/>
    <w:rPr>
      <w:rFonts w:asciiTheme="majorHAnsi" w:eastAsiaTheme="majorEastAsia" w:hAnsiTheme="majorHAnsi" w:cs="Mangal"/>
      <w:i/>
      <w:iCs/>
      <w:color w:val="1F3763" w:themeColor="accent1" w:themeShade="7F"/>
      <w:kern w:val="3"/>
      <w:sz w:val="24"/>
      <w:szCs w:val="21"/>
      <w:lang w:eastAsia="zh-CN" w:bidi="hi-IN"/>
    </w:rPr>
  </w:style>
  <w:style w:type="character" w:customStyle="1" w:styleId="80">
    <w:name w:val="Заголовок 8 Знак"/>
    <w:basedOn w:val="a0"/>
    <w:link w:val="8"/>
    <w:uiPriority w:val="9"/>
    <w:semiHidden/>
    <w:rsid w:val="008530D3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customStyle="1" w:styleId="90">
    <w:name w:val="Заголовок 9 Знак"/>
    <w:basedOn w:val="a0"/>
    <w:link w:val="9"/>
    <w:uiPriority w:val="9"/>
    <w:semiHidden/>
    <w:rsid w:val="008530D3"/>
    <w:rPr>
      <w:rFonts w:asciiTheme="majorHAnsi" w:eastAsiaTheme="majorEastAsia" w:hAnsiTheme="majorHAnsi" w:cs="Mangal"/>
      <w:i/>
      <w:iCs/>
      <w:color w:val="272727" w:themeColor="text1" w:themeTint="D8"/>
      <w:kern w:val="3"/>
      <w:sz w:val="21"/>
      <w:szCs w:val="19"/>
      <w:lang w:eastAsia="zh-CN" w:bidi="hi-IN"/>
    </w:rPr>
  </w:style>
  <w:style w:type="paragraph" w:styleId="a3">
    <w:name w:val="Title"/>
    <w:basedOn w:val="a"/>
    <w:next w:val="a4"/>
    <w:link w:val="a5"/>
    <w:qFormat/>
    <w:rsid w:val="008530D3"/>
    <w:pPr>
      <w:spacing w:after="0" w:line="360" w:lineRule="auto"/>
      <w:ind w:firstLine="709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3"/>
    <w:rsid w:val="008530D3"/>
    <w:rPr>
      <w:rFonts w:ascii="Times New Roman" w:eastAsia="Times New Roman" w:hAnsi="Times New Roman" w:cs="Times New Roman"/>
      <w:b/>
      <w:bCs/>
      <w:kern w:val="0"/>
      <w:sz w:val="24"/>
      <w:szCs w:val="24"/>
      <w:lang w:eastAsia="ar-SA"/>
    </w:rPr>
  </w:style>
  <w:style w:type="paragraph" w:customStyle="1" w:styleId="a6">
    <w:name w:val="текст таблицы"/>
    <w:basedOn w:val="a"/>
    <w:rsid w:val="008530D3"/>
    <w:pPr>
      <w:spacing w:after="0" w:line="100" w:lineRule="atLeast"/>
      <w:ind w:left="7" w:right="135" w:firstLine="426"/>
    </w:pPr>
    <w:rPr>
      <w:rFonts w:ascii="Times New Roman" w:hAnsi="Times New Roman"/>
      <w:sz w:val="24"/>
      <w:szCs w:val="24"/>
    </w:rPr>
  </w:style>
  <w:style w:type="paragraph" w:customStyle="1" w:styleId="a7">
    <w:name w:val="услуга"/>
    <w:basedOn w:val="a6"/>
    <w:rsid w:val="008530D3"/>
    <w:pPr>
      <w:ind w:hanging="7"/>
    </w:pPr>
  </w:style>
  <w:style w:type="paragraph" w:customStyle="1" w:styleId="a8">
    <w:name w:val="текст основной"/>
    <w:basedOn w:val="a3"/>
    <w:rsid w:val="008530D3"/>
    <w:pPr>
      <w:spacing w:line="100" w:lineRule="atLeast"/>
      <w:ind w:firstLine="567"/>
      <w:jc w:val="both"/>
    </w:pPr>
    <w:rPr>
      <w:rFonts w:cs="font226"/>
      <w:b w:val="0"/>
      <w:spacing w:val="-10"/>
      <w:kern w:val="1"/>
    </w:rPr>
  </w:style>
  <w:style w:type="paragraph" w:customStyle="1" w:styleId="11">
    <w:name w:val="Заголовок1"/>
    <w:basedOn w:val="a"/>
    <w:rsid w:val="008530D3"/>
    <w:pPr>
      <w:spacing w:before="240" w:after="120" w:line="100" w:lineRule="atLeast"/>
      <w:ind w:left="-142" w:hanging="426"/>
    </w:pPr>
    <w:rPr>
      <w:rFonts w:ascii="Times New Roman" w:hAnsi="Times New Roman"/>
      <w:b/>
      <w:sz w:val="24"/>
      <w:szCs w:val="24"/>
    </w:rPr>
  </w:style>
  <w:style w:type="paragraph" w:customStyle="1" w:styleId="31">
    <w:name w:val="заголовок3"/>
    <w:basedOn w:val="a"/>
    <w:rsid w:val="008530D3"/>
    <w:pPr>
      <w:tabs>
        <w:tab w:val="left" w:pos="426"/>
      </w:tabs>
      <w:spacing w:before="120" w:after="120" w:line="100" w:lineRule="atLeast"/>
      <w:ind w:left="567" w:hanging="709"/>
    </w:pPr>
    <w:rPr>
      <w:rFonts w:ascii="Times New Roman" w:hAnsi="Times New Roman"/>
      <w:sz w:val="24"/>
      <w:szCs w:val="24"/>
    </w:rPr>
  </w:style>
  <w:style w:type="paragraph" w:customStyle="1" w:styleId="a9">
    <w:name w:val="список марк"/>
    <w:basedOn w:val="a"/>
    <w:rsid w:val="008530D3"/>
    <w:pPr>
      <w:spacing w:after="0" w:line="100" w:lineRule="atLeast"/>
      <w:ind w:left="433" w:right="135"/>
      <w:jc w:val="both"/>
    </w:pPr>
    <w:rPr>
      <w:rFonts w:ascii="Times New Roman" w:hAnsi="Times New Roman"/>
      <w:sz w:val="24"/>
      <w:szCs w:val="24"/>
    </w:rPr>
  </w:style>
  <w:style w:type="paragraph" w:styleId="aa">
    <w:name w:val="List Paragraph"/>
    <w:aliases w:val="Мой стиль!,FooterText,numbered,Paragraphe de liste1,lp1,Table-Normal,RSHB_Table-Normal,A_маркированный_список,it_List1,Use Case List Paragraph,Bullets,Абзац маркированнный,SL_Абзац списка"/>
    <w:basedOn w:val="a"/>
    <w:link w:val="ab"/>
    <w:qFormat/>
    <w:rsid w:val="008530D3"/>
    <w:pPr>
      <w:suppressAutoHyphens w:val="0"/>
      <w:spacing w:after="0" w:line="240" w:lineRule="auto"/>
      <w:ind w:left="720"/>
      <w:contextualSpacing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Standard">
    <w:name w:val="Standard"/>
    <w:rsid w:val="008530D3"/>
    <w:pPr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FreeSans"/>
      <w:kern w:val="3"/>
      <w:sz w:val="24"/>
      <w:szCs w:val="24"/>
      <w:lang w:eastAsia="zh-CN" w:bidi="hi-IN"/>
    </w:rPr>
  </w:style>
  <w:style w:type="character" w:customStyle="1" w:styleId="FontStyle16">
    <w:name w:val="Font Style16"/>
    <w:rsid w:val="008530D3"/>
    <w:rPr>
      <w:rFonts w:ascii="Arial" w:hAnsi="Arial" w:cs="Arial" w:hint="default"/>
      <w:sz w:val="24"/>
      <w:szCs w:val="24"/>
    </w:rPr>
  </w:style>
  <w:style w:type="character" w:customStyle="1" w:styleId="ab">
    <w:name w:val="Абзац списка Знак"/>
    <w:aliases w:val="Мой стиль! Знак,FooterText Знак,numbered Знак,Paragraphe de liste1 Знак,lp1 Знак,Table-Normal Знак,RSHB_Table-Normal Знак,A_маркированный_список Знак,it_List1 Знак,Use Case List Paragraph Знак,Bullets Знак,Абзац маркированнный Знак"/>
    <w:link w:val="aa"/>
    <w:qFormat/>
    <w:locked/>
    <w:rsid w:val="008530D3"/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character" w:styleId="ac">
    <w:name w:val="Hyperlink"/>
    <w:basedOn w:val="a0"/>
    <w:uiPriority w:val="99"/>
    <w:unhideWhenUsed/>
    <w:rsid w:val="008530D3"/>
    <w:rPr>
      <w:color w:val="0563C1" w:themeColor="hyperlink"/>
      <w:u w:val="single"/>
    </w:rPr>
  </w:style>
  <w:style w:type="paragraph" w:styleId="a4">
    <w:name w:val="Subtitle"/>
    <w:basedOn w:val="a"/>
    <w:next w:val="a"/>
    <w:link w:val="ad"/>
    <w:uiPriority w:val="11"/>
    <w:qFormat/>
    <w:rsid w:val="008530D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d">
    <w:name w:val="Подзаголовок Знак"/>
    <w:basedOn w:val="a0"/>
    <w:link w:val="a4"/>
    <w:uiPriority w:val="11"/>
    <w:rsid w:val="008530D3"/>
    <w:rPr>
      <w:rFonts w:eastAsiaTheme="minorEastAsia"/>
      <w:color w:val="5A5A5A" w:themeColor="text1" w:themeTint="A5"/>
      <w:spacing w:val="15"/>
      <w:kern w:val="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0D3"/>
    <w:pPr>
      <w:suppressAutoHyphens/>
      <w:spacing w:after="200" w:line="276" w:lineRule="auto"/>
    </w:pPr>
    <w:rPr>
      <w:rFonts w:ascii="Calibri" w:eastAsia="Calibri" w:hAnsi="Calibri" w:cs="Times New Roman"/>
      <w:kern w:val="0"/>
      <w:lang w:eastAsia="ar-SA"/>
      <w14:ligatures w14:val="none"/>
    </w:rPr>
  </w:style>
  <w:style w:type="paragraph" w:styleId="1">
    <w:name w:val="heading 1"/>
    <w:basedOn w:val="Standard"/>
    <w:next w:val="Standard"/>
    <w:link w:val="10"/>
    <w:uiPriority w:val="9"/>
    <w:qFormat/>
    <w:rsid w:val="008530D3"/>
    <w:pPr>
      <w:keepNext/>
      <w:keepLines/>
      <w:numPr>
        <w:numId w:val="4"/>
      </w:numPr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Standard"/>
    <w:next w:val="Standard"/>
    <w:link w:val="20"/>
    <w:uiPriority w:val="9"/>
    <w:unhideWhenUsed/>
    <w:qFormat/>
    <w:rsid w:val="008530D3"/>
    <w:pPr>
      <w:keepNext/>
      <w:keepLines/>
      <w:numPr>
        <w:ilvl w:val="1"/>
        <w:numId w:val="4"/>
      </w:numPr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Standard"/>
    <w:next w:val="Standard"/>
    <w:link w:val="30"/>
    <w:uiPriority w:val="9"/>
    <w:unhideWhenUsed/>
    <w:qFormat/>
    <w:rsid w:val="008530D3"/>
    <w:pPr>
      <w:keepNext/>
      <w:keepLines/>
      <w:numPr>
        <w:ilvl w:val="2"/>
        <w:numId w:val="4"/>
      </w:numP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8530D3"/>
    <w:pPr>
      <w:keepNext/>
      <w:keepLines/>
      <w:numPr>
        <w:ilvl w:val="3"/>
        <w:numId w:val="4"/>
      </w:numPr>
      <w:autoSpaceDN w:val="0"/>
      <w:spacing w:before="40" w:after="0" w:line="240" w:lineRule="auto"/>
      <w:textAlignment w:val="baseline"/>
      <w:outlineLvl w:val="3"/>
    </w:pPr>
    <w:rPr>
      <w:rFonts w:asciiTheme="majorHAnsi" w:eastAsiaTheme="majorEastAsia" w:hAnsiTheme="majorHAnsi" w:cs="Mangal"/>
      <w:i/>
      <w:iCs/>
      <w:color w:val="2F5496" w:themeColor="accent1" w:themeShade="BF"/>
      <w:kern w:val="3"/>
      <w:sz w:val="24"/>
      <w:szCs w:val="21"/>
      <w:lang w:eastAsia="zh-CN" w:bidi="hi-I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30D3"/>
    <w:pPr>
      <w:keepNext/>
      <w:keepLines/>
      <w:numPr>
        <w:ilvl w:val="4"/>
        <w:numId w:val="4"/>
      </w:numPr>
      <w:autoSpaceDN w:val="0"/>
      <w:spacing w:before="40" w:after="0" w:line="240" w:lineRule="auto"/>
      <w:textAlignment w:val="baseline"/>
      <w:outlineLvl w:val="4"/>
    </w:pPr>
    <w:rPr>
      <w:rFonts w:asciiTheme="majorHAnsi" w:eastAsiaTheme="majorEastAsia" w:hAnsiTheme="majorHAnsi" w:cs="Mangal"/>
      <w:color w:val="2F5496" w:themeColor="accent1" w:themeShade="BF"/>
      <w:kern w:val="3"/>
      <w:sz w:val="24"/>
      <w:szCs w:val="21"/>
      <w:lang w:eastAsia="zh-CN" w:bidi="hi-I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30D3"/>
    <w:pPr>
      <w:keepNext/>
      <w:keepLines/>
      <w:numPr>
        <w:ilvl w:val="5"/>
        <w:numId w:val="4"/>
      </w:numPr>
      <w:autoSpaceDN w:val="0"/>
      <w:spacing w:before="40" w:after="0" w:line="240" w:lineRule="auto"/>
      <w:textAlignment w:val="baseline"/>
      <w:outlineLvl w:val="5"/>
    </w:pPr>
    <w:rPr>
      <w:rFonts w:asciiTheme="majorHAnsi" w:eastAsiaTheme="majorEastAsia" w:hAnsiTheme="majorHAnsi" w:cs="Mangal"/>
      <w:color w:val="1F3763" w:themeColor="accent1" w:themeShade="7F"/>
      <w:kern w:val="3"/>
      <w:sz w:val="24"/>
      <w:szCs w:val="21"/>
      <w:lang w:eastAsia="zh-CN" w:bidi="hi-I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30D3"/>
    <w:pPr>
      <w:keepNext/>
      <w:keepLines/>
      <w:numPr>
        <w:ilvl w:val="6"/>
        <w:numId w:val="4"/>
      </w:numPr>
      <w:autoSpaceDN w:val="0"/>
      <w:spacing w:before="40" w:after="0" w:line="240" w:lineRule="auto"/>
      <w:textAlignment w:val="baseline"/>
      <w:outlineLvl w:val="6"/>
    </w:pPr>
    <w:rPr>
      <w:rFonts w:asciiTheme="majorHAnsi" w:eastAsiaTheme="majorEastAsia" w:hAnsiTheme="majorHAnsi" w:cs="Mangal"/>
      <w:i/>
      <w:iCs/>
      <w:color w:val="1F3763" w:themeColor="accent1" w:themeShade="7F"/>
      <w:kern w:val="3"/>
      <w:sz w:val="24"/>
      <w:szCs w:val="21"/>
      <w:lang w:eastAsia="zh-CN" w:bidi="hi-I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30D3"/>
    <w:pPr>
      <w:keepNext/>
      <w:keepLines/>
      <w:numPr>
        <w:ilvl w:val="7"/>
        <w:numId w:val="4"/>
      </w:numPr>
      <w:autoSpaceDN w:val="0"/>
      <w:spacing w:before="40" w:after="0" w:line="240" w:lineRule="auto"/>
      <w:textAlignment w:val="baseline"/>
      <w:outlineLvl w:val="7"/>
    </w:pPr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30D3"/>
    <w:pPr>
      <w:keepNext/>
      <w:keepLines/>
      <w:numPr>
        <w:ilvl w:val="8"/>
        <w:numId w:val="4"/>
      </w:numPr>
      <w:autoSpaceDN w:val="0"/>
      <w:spacing w:before="40" w:after="0" w:line="240" w:lineRule="auto"/>
      <w:textAlignment w:val="baseline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kern w:val="3"/>
      <w:sz w:val="21"/>
      <w:szCs w:val="19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0D3"/>
    <w:rPr>
      <w:rFonts w:ascii="Liberation Serif" w:eastAsia="DejaVu Sans" w:hAnsi="Liberation Serif" w:cs="FreeSans"/>
      <w:kern w:val="3"/>
      <w:sz w:val="40"/>
      <w:szCs w:val="40"/>
      <w:lang w:eastAsia="zh-CN" w:bidi="hi-IN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8530D3"/>
    <w:rPr>
      <w:rFonts w:ascii="Liberation Serif" w:eastAsia="DejaVu Sans" w:hAnsi="Liberation Serif" w:cs="FreeSans"/>
      <w:kern w:val="3"/>
      <w:sz w:val="32"/>
      <w:szCs w:val="32"/>
      <w:lang w:eastAsia="zh-CN" w:bidi="hi-IN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8530D3"/>
    <w:rPr>
      <w:rFonts w:ascii="Liberation Serif" w:eastAsia="DejaVu Sans" w:hAnsi="Liberation Serif" w:cs="FreeSans"/>
      <w:color w:val="434343"/>
      <w:kern w:val="3"/>
      <w:sz w:val="28"/>
      <w:szCs w:val="28"/>
      <w:lang w:eastAsia="zh-CN" w:bidi="hi-IN"/>
      <w14:ligatures w14:val="none"/>
    </w:rPr>
  </w:style>
  <w:style w:type="character" w:customStyle="1" w:styleId="40">
    <w:name w:val="Заголовок 4 Знак"/>
    <w:basedOn w:val="a0"/>
    <w:link w:val="4"/>
    <w:uiPriority w:val="9"/>
    <w:rsid w:val="008530D3"/>
    <w:rPr>
      <w:rFonts w:asciiTheme="majorHAnsi" w:eastAsiaTheme="majorEastAsia" w:hAnsiTheme="majorHAnsi" w:cs="Mangal"/>
      <w:i/>
      <w:iCs/>
      <w:color w:val="2F5496" w:themeColor="accent1" w:themeShade="BF"/>
      <w:kern w:val="3"/>
      <w:sz w:val="24"/>
      <w:szCs w:val="21"/>
      <w:lang w:eastAsia="zh-CN" w:bidi="hi-IN"/>
      <w14:ligatures w14:val="none"/>
    </w:rPr>
  </w:style>
  <w:style w:type="character" w:customStyle="1" w:styleId="50">
    <w:name w:val="Заголовок 5 Знак"/>
    <w:basedOn w:val="a0"/>
    <w:link w:val="5"/>
    <w:uiPriority w:val="9"/>
    <w:semiHidden/>
    <w:rsid w:val="008530D3"/>
    <w:rPr>
      <w:rFonts w:asciiTheme="majorHAnsi" w:eastAsiaTheme="majorEastAsia" w:hAnsiTheme="majorHAnsi" w:cs="Mangal"/>
      <w:color w:val="2F5496" w:themeColor="accent1" w:themeShade="BF"/>
      <w:kern w:val="3"/>
      <w:sz w:val="24"/>
      <w:szCs w:val="21"/>
      <w:lang w:eastAsia="zh-CN" w:bidi="hi-IN"/>
      <w14:ligatures w14:val="none"/>
    </w:rPr>
  </w:style>
  <w:style w:type="character" w:customStyle="1" w:styleId="60">
    <w:name w:val="Заголовок 6 Знак"/>
    <w:basedOn w:val="a0"/>
    <w:link w:val="6"/>
    <w:uiPriority w:val="9"/>
    <w:semiHidden/>
    <w:rsid w:val="008530D3"/>
    <w:rPr>
      <w:rFonts w:asciiTheme="majorHAnsi" w:eastAsiaTheme="majorEastAsia" w:hAnsiTheme="majorHAnsi" w:cs="Mangal"/>
      <w:color w:val="1F3763" w:themeColor="accent1" w:themeShade="7F"/>
      <w:kern w:val="3"/>
      <w:sz w:val="24"/>
      <w:szCs w:val="21"/>
      <w:lang w:eastAsia="zh-CN" w:bidi="hi-IN"/>
      <w14:ligatures w14:val="none"/>
    </w:rPr>
  </w:style>
  <w:style w:type="character" w:customStyle="1" w:styleId="70">
    <w:name w:val="Заголовок 7 Знак"/>
    <w:basedOn w:val="a0"/>
    <w:link w:val="7"/>
    <w:uiPriority w:val="9"/>
    <w:semiHidden/>
    <w:rsid w:val="008530D3"/>
    <w:rPr>
      <w:rFonts w:asciiTheme="majorHAnsi" w:eastAsiaTheme="majorEastAsia" w:hAnsiTheme="majorHAnsi" w:cs="Mangal"/>
      <w:i/>
      <w:iCs/>
      <w:color w:val="1F3763" w:themeColor="accent1" w:themeShade="7F"/>
      <w:kern w:val="3"/>
      <w:sz w:val="24"/>
      <w:szCs w:val="21"/>
      <w:lang w:eastAsia="zh-CN" w:bidi="hi-IN"/>
      <w14:ligatures w14:val="none"/>
    </w:rPr>
  </w:style>
  <w:style w:type="character" w:customStyle="1" w:styleId="80">
    <w:name w:val="Заголовок 8 Знак"/>
    <w:basedOn w:val="a0"/>
    <w:link w:val="8"/>
    <w:uiPriority w:val="9"/>
    <w:semiHidden/>
    <w:rsid w:val="008530D3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  <w14:ligatures w14:val="none"/>
    </w:rPr>
  </w:style>
  <w:style w:type="character" w:customStyle="1" w:styleId="90">
    <w:name w:val="Заголовок 9 Знак"/>
    <w:basedOn w:val="a0"/>
    <w:link w:val="9"/>
    <w:uiPriority w:val="9"/>
    <w:semiHidden/>
    <w:rsid w:val="008530D3"/>
    <w:rPr>
      <w:rFonts w:asciiTheme="majorHAnsi" w:eastAsiaTheme="majorEastAsia" w:hAnsiTheme="majorHAnsi" w:cs="Mangal"/>
      <w:i/>
      <w:iCs/>
      <w:color w:val="272727" w:themeColor="text1" w:themeTint="D8"/>
      <w:kern w:val="3"/>
      <w:sz w:val="21"/>
      <w:szCs w:val="19"/>
      <w:lang w:eastAsia="zh-CN" w:bidi="hi-IN"/>
      <w14:ligatures w14:val="none"/>
    </w:rPr>
  </w:style>
  <w:style w:type="paragraph" w:styleId="a3">
    <w:name w:val="Title"/>
    <w:basedOn w:val="a"/>
    <w:next w:val="a4"/>
    <w:link w:val="a5"/>
    <w:qFormat/>
    <w:rsid w:val="008530D3"/>
    <w:pPr>
      <w:spacing w:after="0" w:line="360" w:lineRule="auto"/>
      <w:ind w:firstLine="709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3"/>
    <w:rsid w:val="008530D3"/>
    <w:rPr>
      <w:rFonts w:ascii="Times New Roman" w:eastAsia="Times New Roman" w:hAnsi="Times New Roman" w:cs="Times New Roman"/>
      <w:b/>
      <w:bCs/>
      <w:kern w:val="0"/>
      <w:sz w:val="24"/>
      <w:szCs w:val="24"/>
      <w:lang w:eastAsia="ar-SA"/>
      <w14:ligatures w14:val="none"/>
    </w:rPr>
  </w:style>
  <w:style w:type="paragraph" w:customStyle="1" w:styleId="a6">
    <w:name w:val="текст таблицы"/>
    <w:basedOn w:val="a"/>
    <w:rsid w:val="008530D3"/>
    <w:pPr>
      <w:spacing w:after="0" w:line="100" w:lineRule="atLeast"/>
      <w:ind w:left="7" w:right="135" w:firstLine="426"/>
    </w:pPr>
    <w:rPr>
      <w:rFonts w:ascii="Times New Roman" w:hAnsi="Times New Roman"/>
      <w:sz w:val="24"/>
      <w:szCs w:val="24"/>
    </w:rPr>
  </w:style>
  <w:style w:type="paragraph" w:customStyle="1" w:styleId="a7">
    <w:name w:val="услуга"/>
    <w:basedOn w:val="a6"/>
    <w:rsid w:val="008530D3"/>
    <w:pPr>
      <w:ind w:hanging="7"/>
    </w:pPr>
  </w:style>
  <w:style w:type="paragraph" w:customStyle="1" w:styleId="a8">
    <w:name w:val="текст основной"/>
    <w:basedOn w:val="a3"/>
    <w:rsid w:val="008530D3"/>
    <w:pPr>
      <w:spacing w:line="100" w:lineRule="atLeast"/>
      <w:ind w:firstLine="567"/>
      <w:jc w:val="both"/>
    </w:pPr>
    <w:rPr>
      <w:rFonts w:cs="font226"/>
      <w:b w:val="0"/>
      <w:spacing w:val="-10"/>
      <w:kern w:val="1"/>
    </w:rPr>
  </w:style>
  <w:style w:type="paragraph" w:customStyle="1" w:styleId="11">
    <w:name w:val="Заголовок1"/>
    <w:basedOn w:val="a"/>
    <w:rsid w:val="008530D3"/>
    <w:pPr>
      <w:spacing w:before="240" w:after="120" w:line="100" w:lineRule="atLeast"/>
      <w:ind w:left="-142" w:hanging="426"/>
    </w:pPr>
    <w:rPr>
      <w:rFonts w:ascii="Times New Roman" w:hAnsi="Times New Roman"/>
      <w:b/>
      <w:sz w:val="24"/>
      <w:szCs w:val="24"/>
    </w:rPr>
  </w:style>
  <w:style w:type="paragraph" w:customStyle="1" w:styleId="31">
    <w:name w:val="заголовок3"/>
    <w:basedOn w:val="a"/>
    <w:rsid w:val="008530D3"/>
    <w:pPr>
      <w:tabs>
        <w:tab w:val="left" w:pos="426"/>
      </w:tabs>
      <w:spacing w:before="120" w:after="120" w:line="100" w:lineRule="atLeast"/>
      <w:ind w:left="567" w:hanging="709"/>
    </w:pPr>
    <w:rPr>
      <w:rFonts w:ascii="Times New Roman" w:hAnsi="Times New Roman"/>
      <w:sz w:val="24"/>
      <w:szCs w:val="24"/>
    </w:rPr>
  </w:style>
  <w:style w:type="paragraph" w:customStyle="1" w:styleId="a9">
    <w:name w:val="список марк"/>
    <w:basedOn w:val="a"/>
    <w:rsid w:val="008530D3"/>
    <w:pPr>
      <w:spacing w:after="0" w:line="100" w:lineRule="atLeast"/>
      <w:ind w:left="433" w:right="135"/>
      <w:jc w:val="both"/>
    </w:pPr>
    <w:rPr>
      <w:rFonts w:ascii="Times New Roman" w:hAnsi="Times New Roman"/>
      <w:sz w:val="24"/>
      <w:szCs w:val="24"/>
    </w:rPr>
  </w:style>
  <w:style w:type="paragraph" w:styleId="aa">
    <w:name w:val="List Paragraph"/>
    <w:aliases w:val="Мой стиль!,FooterText,numbered,Paragraphe de liste1,lp1,Table-Normal,RSHB_Table-Normal,A_маркированный_список,it_List1,Use Case List Paragraph,Bullets,Абзац маркированнный,SL_Абзац списка"/>
    <w:basedOn w:val="a"/>
    <w:link w:val="ab"/>
    <w:qFormat/>
    <w:rsid w:val="008530D3"/>
    <w:pPr>
      <w:suppressAutoHyphens w:val="0"/>
      <w:spacing w:after="0" w:line="240" w:lineRule="auto"/>
      <w:ind w:left="720"/>
      <w:contextualSpacing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Standard">
    <w:name w:val="Standard"/>
    <w:rsid w:val="008530D3"/>
    <w:pPr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FreeSans"/>
      <w:kern w:val="3"/>
      <w:sz w:val="24"/>
      <w:szCs w:val="24"/>
      <w:lang w:eastAsia="zh-CN" w:bidi="hi-IN"/>
      <w14:ligatures w14:val="none"/>
    </w:rPr>
  </w:style>
  <w:style w:type="character" w:customStyle="1" w:styleId="FontStyle16">
    <w:name w:val="Font Style16"/>
    <w:rsid w:val="008530D3"/>
    <w:rPr>
      <w:rFonts w:ascii="Arial" w:hAnsi="Arial" w:cs="Arial" w:hint="default"/>
      <w:sz w:val="24"/>
      <w:szCs w:val="24"/>
    </w:rPr>
  </w:style>
  <w:style w:type="character" w:customStyle="1" w:styleId="ab">
    <w:name w:val="Абзац списка Знак"/>
    <w:aliases w:val="Мой стиль! Знак,FooterText Знак,numbered Знак,Paragraphe de liste1 Знак,lp1 Знак,Table-Normal Знак,RSHB_Table-Normal Знак,A_маркированный_список Знак,it_List1 Знак,Use Case List Paragraph Знак,Bullets Знак,Абзац маркированнный Знак"/>
    <w:link w:val="aa"/>
    <w:qFormat/>
    <w:locked/>
    <w:rsid w:val="008530D3"/>
    <w:rPr>
      <w:rFonts w:ascii="Times New Roman" w:eastAsia="Batang" w:hAnsi="Times New Roman" w:cs="Times New Roman"/>
      <w:kern w:val="0"/>
      <w:sz w:val="24"/>
      <w:szCs w:val="24"/>
      <w:lang w:eastAsia="ko-KR"/>
      <w14:ligatures w14:val="none"/>
    </w:rPr>
  </w:style>
  <w:style w:type="character" w:styleId="ac">
    <w:name w:val="Hyperlink"/>
    <w:basedOn w:val="a0"/>
    <w:uiPriority w:val="99"/>
    <w:unhideWhenUsed/>
    <w:rsid w:val="008530D3"/>
    <w:rPr>
      <w:color w:val="0563C1" w:themeColor="hyperlink"/>
      <w:u w:val="single"/>
    </w:rPr>
  </w:style>
  <w:style w:type="paragraph" w:styleId="a4">
    <w:name w:val="Subtitle"/>
    <w:basedOn w:val="a"/>
    <w:next w:val="a"/>
    <w:link w:val="ad"/>
    <w:uiPriority w:val="11"/>
    <w:qFormat/>
    <w:rsid w:val="008530D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d">
    <w:name w:val="Подзаголовок Знак"/>
    <w:basedOn w:val="a0"/>
    <w:link w:val="a4"/>
    <w:uiPriority w:val="11"/>
    <w:rsid w:val="008530D3"/>
    <w:rPr>
      <w:rFonts w:eastAsiaTheme="minorEastAsia"/>
      <w:color w:val="5A5A5A" w:themeColor="text1" w:themeTint="A5"/>
      <w:spacing w:val="15"/>
      <w:kern w:val="0"/>
      <w:lang w:eastAsia="ar-SA"/>
      <w14:ligatures w14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Титов</dc:creator>
  <cp:lastModifiedBy>StepanovaIV</cp:lastModifiedBy>
  <cp:revision>2</cp:revision>
  <dcterms:created xsi:type="dcterms:W3CDTF">2024-02-05T11:23:00Z</dcterms:created>
  <dcterms:modified xsi:type="dcterms:W3CDTF">2024-02-05T11:23:00Z</dcterms:modified>
</cp:coreProperties>
</file>