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7079BB">
        <w:t xml:space="preserve"> проверке работоспособности АПС и СОУЭ (автоматической установки пожарной сигнализации и системы оповещения и управления эвакуацией людей при пожаре)</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Pr="004B2AED"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адресу:</w:t>
      </w:r>
      <w:r w:rsidR="0006614A">
        <w:t xml:space="preserve"> </w:t>
      </w:r>
      <w:proofErr w:type="gramStart"/>
      <w:r w:rsidR="0006614A">
        <w:t>г</w:t>
      </w:r>
      <w:proofErr w:type="gramEnd"/>
      <w:r w:rsidR="0006614A">
        <w:t>. Сызрань, Октябрьская, 3.</w:t>
      </w:r>
    </w:p>
    <w:p w:rsidR="00856566" w:rsidRDefault="00856566" w:rsidP="000B6533">
      <w:pPr>
        <w:pStyle w:val="1"/>
        <w:keepNext w:val="0"/>
        <w:spacing w:before="0" w:after="0"/>
        <w:ind w:firstLine="709"/>
        <w:jc w:val="center"/>
        <w:rPr>
          <w:rFonts w:ascii="Times New Roman" w:hAnsi="Times New Roman"/>
          <w:sz w:val="24"/>
          <w:szCs w:val="24"/>
        </w:rPr>
      </w:pPr>
      <w:bookmarkStart w:id="3" w:name="zID"/>
      <w:bookmarkEnd w:id="3"/>
    </w:p>
    <w:p w:rsidR="00CD5DD3" w:rsidRPr="00847800"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847800">
        <w:rPr>
          <w:i/>
          <w:highlight w:val="yellow"/>
        </w:rPr>
        <w:t>конкретная дата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 </w:t>
      </w:r>
      <w:r w:rsidRPr="00847800">
        <w:t>в соответствии с Календарным планом-графиком оказания Услуг</w:t>
      </w:r>
      <w:r w:rsidRPr="004B2AED">
        <w:t xml:space="preserve"> </w:t>
      </w:r>
      <w:r w:rsidRPr="00847800">
        <w:t>(Приложение № 2 к Договору)/</w:t>
      </w:r>
      <w:r w:rsidRPr="004B2AED">
        <w:rPr>
          <w:i/>
        </w:rPr>
        <w:t xml:space="preserve"> конкретная дата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 __________________ (___________________________________) руб. ___ коп. (в том числе НДС</w:t>
      </w:r>
      <w:proofErr w:type="gramStart"/>
      <w:r w:rsidRPr="00847800">
        <w:rPr>
          <w:rFonts w:ascii="Times New Roman" w:hAnsi="Times New Roman"/>
          <w:sz w:val="24"/>
          <w:szCs w:val="24"/>
        </w:rPr>
        <w:t xml:space="preserve"> (___%)/ </w:t>
      </w:r>
      <w:proofErr w:type="gramEnd"/>
      <w:r w:rsidRPr="00847800">
        <w:rPr>
          <w:rFonts w:ascii="Times New Roman" w:hAnsi="Times New Roman"/>
          <w:sz w:val="24"/>
          <w:szCs w:val="24"/>
        </w:rPr>
        <w:t>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4B2AED">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w:t>
      </w:r>
      <w:r w:rsidRPr="004B2AED">
        <w:rPr>
          <w:rFonts w:ascii="Times New Roman" w:hAnsi="Times New Roman"/>
          <w:sz w:val="24"/>
          <w:szCs w:val="24"/>
        </w:rPr>
        <w:lastRenderedPageBreak/>
        <w:t>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CD5DD3" w:rsidRPr="004B2AED" w:rsidRDefault="00856566" w:rsidP="00CD5DD3">
      <w:pPr>
        <w:spacing w:after="0" w:line="360" w:lineRule="exact"/>
        <w:ind w:firstLine="709"/>
        <w:jc w:val="right"/>
        <w:rPr>
          <w:rFonts w:ascii="Times New Roman" w:hAnsi="Times New Roman"/>
          <w:sz w:val="24"/>
          <w:szCs w:val="24"/>
        </w:rPr>
      </w:pPr>
      <w:r>
        <w:rPr>
          <w:rFonts w:ascii="Times New Roman" w:hAnsi="Times New Roman"/>
          <w:sz w:val="24"/>
          <w:szCs w:val="24"/>
        </w:rPr>
        <w:lastRenderedPageBreak/>
        <w:t>П</w:t>
      </w:r>
      <w:r w:rsidR="00CD5DD3" w:rsidRPr="004B2AED">
        <w:rPr>
          <w:rFonts w:ascii="Times New Roman" w:hAnsi="Times New Roman"/>
          <w:sz w:val="24"/>
          <w:szCs w:val="24"/>
        </w:rPr>
        <w:t>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CE76B4">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856566" w:rsidRDefault="00CD5DD3" w:rsidP="00856566">
      <w:pPr>
        <w:spacing w:after="0" w:line="360" w:lineRule="exact"/>
        <w:ind w:firstLine="709"/>
        <w:jc w:val="both"/>
        <w:rPr>
          <w:rFonts w:ascii="Times New Roman" w:hAnsi="Times New Roman"/>
          <w:b/>
          <w:color w:val="000000"/>
          <w:u w:val="single"/>
        </w:rPr>
      </w:pPr>
      <w:r w:rsidRPr="000A33B3">
        <w:rPr>
          <w:rFonts w:ascii="Times New Roman" w:hAnsi="Times New Roman"/>
          <w:sz w:val="24"/>
          <w:szCs w:val="24"/>
        </w:rPr>
        <w:t xml:space="preserve">Наименование Услуг: </w:t>
      </w:r>
      <w:r w:rsidR="00856566">
        <w:rPr>
          <w:rFonts w:ascii="Times New Roman" w:hAnsi="Times New Roman"/>
          <w:b/>
          <w:color w:val="000000"/>
          <w:spacing w:val="-1"/>
          <w:u w:val="single"/>
        </w:rPr>
        <w:t>проверка работоспособности АПС и СОУЭ (автоматической  установки пожарной сигнализации и системы оповещения и управления эвакуацией людей при пожаре) на объекте ЧУЗ «КБ «</w:t>
      </w:r>
      <w:proofErr w:type="spellStart"/>
      <w:r w:rsidR="00856566">
        <w:rPr>
          <w:rFonts w:ascii="Times New Roman" w:hAnsi="Times New Roman"/>
          <w:b/>
          <w:color w:val="000000"/>
          <w:spacing w:val="-1"/>
          <w:u w:val="single"/>
        </w:rPr>
        <w:t>РЖД_Медицина</w:t>
      </w:r>
      <w:proofErr w:type="spellEnd"/>
      <w:r w:rsidR="00856566">
        <w:rPr>
          <w:rFonts w:ascii="Times New Roman" w:hAnsi="Times New Roman"/>
          <w:b/>
          <w:color w:val="000000"/>
          <w:spacing w:val="-1"/>
          <w:u w:val="single"/>
        </w:rPr>
        <w:t xml:space="preserve">» г. Самара» </w:t>
      </w:r>
      <w:r w:rsidR="00856566">
        <w:rPr>
          <w:rFonts w:ascii="Times New Roman" w:hAnsi="Times New Roman"/>
          <w:b/>
          <w:color w:val="000000"/>
          <w:u w:val="single"/>
        </w:rPr>
        <w:t>Самарская область, г. Сызрань, ул. Октябрьская, д. 3  Поликлиника № 2 (на станции Сызрань 1).</w:t>
      </w:r>
    </w:p>
    <w:p w:rsidR="00856566" w:rsidRPr="008311A2" w:rsidRDefault="00856566" w:rsidP="00856566">
      <w:pPr>
        <w:spacing w:after="0" w:line="360" w:lineRule="exact"/>
        <w:ind w:firstLine="709"/>
        <w:jc w:val="both"/>
        <w:rPr>
          <w:rFonts w:ascii="Times New Roman" w:hAnsi="Times New Roman"/>
          <w:b/>
          <w:color w:val="000000"/>
          <w:u w:val="single"/>
        </w:rPr>
      </w:pPr>
    </w:p>
    <w:p w:rsidR="00856566" w:rsidRDefault="00856566" w:rsidP="00856566">
      <w:pPr>
        <w:shd w:val="clear" w:color="auto" w:fill="FFFFFF"/>
        <w:spacing w:after="0"/>
        <w:jc w:val="both"/>
        <w:rPr>
          <w:rFonts w:ascii="Times New Roman" w:hAnsi="Times New Roman"/>
          <w:b/>
          <w:color w:val="000000"/>
          <w:spacing w:val="-1"/>
          <w:u w:val="single"/>
        </w:rPr>
      </w:pPr>
      <w:r w:rsidRPr="00196B45">
        <w:rPr>
          <w:rFonts w:ascii="Times New Roman" w:eastAsia="Calibri" w:hAnsi="Times New Roman"/>
          <w:bCs/>
          <w:lang w:eastAsia="en-US"/>
        </w:rPr>
        <w:t xml:space="preserve">1. Наименование объекта закупки: </w:t>
      </w:r>
      <w:r w:rsidRPr="00F359FA">
        <w:rPr>
          <w:rFonts w:ascii="Times New Roman" w:hAnsi="Times New Roman"/>
          <w:color w:val="000000"/>
          <w:spacing w:val="-1"/>
        </w:rPr>
        <w:t>проверк</w:t>
      </w:r>
      <w:r>
        <w:rPr>
          <w:rFonts w:ascii="Times New Roman" w:hAnsi="Times New Roman"/>
          <w:color w:val="000000"/>
          <w:spacing w:val="-1"/>
        </w:rPr>
        <w:t>а</w:t>
      </w:r>
      <w:r w:rsidRPr="00F359FA">
        <w:rPr>
          <w:rFonts w:ascii="Times New Roman" w:hAnsi="Times New Roman"/>
          <w:color w:val="000000"/>
          <w:spacing w:val="-1"/>
        </w:rPr>
        <w:t xml:space="preserve"> работоспособности АПС и СОУЭ (автоматической  установки пожарной сигнализации и системы оповещения и управления эвакуацией людей при пожаре) на объекте ЧУЗ «КБ «</w:t>
      </w:r>
      <w:proofErr w:type="spellStart"/>
      <w:r w:rsidRPr="00F359FA">
        <w:rPr>
          <w:rFonts w:ascii="Times New Roman" w:hAnsi="Times New Roman"/>
          <w:color w:val="000000"/>
          <w:spacing w:val="-1"/>
        </w:rPr>
        <w:t>РЖД_Медицина</w:t>
      </w:r>
      <w:proofErr w:type="spellEnd"/>
      <w:r w:rsidRPr="00F359FA">
        <w:rPr>
          <w:rFonts w:ascii="Times New Roman" w:hAnsi="Times New Roman"/>
          <w:color w:val="000000"/>
          <w:spacing w:val="-1"/>
        </w:rPr>
        <w:t>» г. Самара»</w:t>
      </w:r>
    </w:p>
    <w:p w:rsidR="00856566" w:rsidRPr="001D5212" w:rsidRDefault="00856566" w:rsidP="00856566">
      <w:pPr>
        <w:pStyle w:val="af3"/>
        <w:widowControl/>
        <w:autoSpaceDE w:val="0"/>
        <w:autoSpaceDN w:val="0"/>
        <w:adjustRightInd w:val="0"/>
        <w:ind w:left="0"/>
        <w:jc w:val="both"/>
        <w:rPr>
          <w:rFonts w:ascii="Times New Roman" w:eastAsia="Calibri" w:hAnsi="Times New Roman" w:cs="Times New Roman"/>
          <w:bCs/>
          <w:sz w:val="22"/>
          <w:szCs w:val="22"/>
          <w:lang w:eastAsia="en-US"/>
        </w:rPr>
      </w:pPr>
      <w:r w:rsidRPr="001D5212">
        <w:rPr>
          <w:rFonts w:ascii="Times New Roman" w:eastAsia="Calibri" w:hAnsi="Times New Roman" w:cs="Times New Roman"/>
          <w:bCs/>
          <w:sz w:val="22"/>
          <w:szCs w:val="22"/>
          <w:lang w:eastAsia="en-US"/>
        </w:rPr>
        <w:t>2. Требования к функциональным, техническим и качественным характеристикам объекта закупки.</w:t>
      </w:r>
    </w:p>
    <w:p w:rsidR="00856566" w:rsidRPr="00F359FA" w:rsidRDefault="00856566" w:rsidP="00856566">
      <w:pPr>
        <w:pStyle w:val="af3"/>
        <w:widowControl/>
        <w:autoSpaceDE w:val="0"/>
        <w:autoSpaceDN w:val="0"/>
        <w:adjustRightInd w:val="0"/>
        <w:ind w:left="0" w:firstLine="426"/>
        <w:jc w:val="both"/>
        <w:rPr>
          <w:rFonts w:ascii="Times New Roman" w:hAnsi="Times New Roman"/>
        </w:rPr>
      </w:pPr>
      <w:r w:rsidRPr="001D5212">
        <w:rPr>
          <w:rFonts w:ascii="Times New Roman" w:eastAsia="Calibri" w:hAnsi="Times New Roman" w:cs="Times New Roman"/>
          <w:b/>
          <w:bCs/>
          <w:sz w:val="22"/>
          <w:szCs w:val="22"/>
          <w:lang w:eastAsia="en-US"/>
        </w:rPr>
        <w:t xml:space="preserve">Место оказания услуг: </w:t>
      </w:r>
      <w:r w:rsidRPr="00F359FA">
        <w:rPr>
          <w:rFonts w:ascii="Times New Roman" w:hAnsi="Times New Roman"/>
        </w:rPr>
        <w:t>Самарская область, г. Сызрань, ул. Октябрьская, д. 3  Поликлиника № 2 (на станции Сызрань 1)</w:t>
      </w:r>
      <w:r>
        <w:rPr>
          <w:rFonts w:ascii="Times New Roman" w:hAnsi="Times New Roman"/>
        </w:rPr>
        <w:t>.</w:t>
      </w:r>
    </w:p>
    <w:p w:rsidR="00856566" w:rsidRPr="00DB7348" w:rsidRDefault="00856566" w:rsidP="00856566">
      <w:pPr>
        <w:autoSpaceDE w:val="0"/>
        <w:autoSpaceDN w:val="0"/>
        <w:adjustRightInd w:val="0"/>
        <w:spacing w:after="0" w:line="240" w:lineRule="auto"/>
        <w:ind w:firstLine="425"/>
        <w:jc w:val="both"/>
        <w:rPr>
          <w:rFonts w:ascii="Times New Roman" w:hAnsi="Times New Roman"/>
          <w:color w:val="000000"/>
        </w:rPr>
      </w:pPr>
      <w:r w:rsidRPr="00196B45">
        <w:rPr>
          <w:rFonts w:ascii="Times New Roman" w:hAnsi="Times New Roman"/>
        </w:rPr>
        <w:t xml:space="preserve">Начало оказания </w:t>
      </w:r>
      <w:r w:rsidRPr="00DB7348">
        <w:rPr>
          <w:rFonts w:ascii="Times New Roman" w:hAnsi="Times New Roman"/>
          <w:color w:val="000000"/>
        </w:rPr>
        <w:t xml:space="preserve">Услуг: </w:t>
      </w:r>
      <w:proofErr w:type="gramStart"/>
      <w:r w:rsidRPr="00DB7348">
        <w:rPr>
          <w:rFonts w:ascii="Times New Roman" w:hAnsi="Times New Roman"/>
          <w:color w:val="000000"/>
        </w:rPr>
        <w:t xml:space="preserve">с даты </w:t>
      </w:r>
      <w:r>
        <w:rPr>
          <w:rFonts w:ascii="Times New Roman" w:hAnsi="Times New Roman"/>
          <w:color w:val="000000"/>
        </w:rPr>
        <w:t>заключения</w:t>
      </w:r>
      <w:proofErr w:type="gramEnd"/>
      <w:r w:rsidRPr="00DB7348">
        <w:rPr>
          <w:rFonts w:ascii="Times New Roman" w:hAnsi="Times New Roman"/>
          <w:color w:val="000000"/>
        </w:rPr>
        <w:t xml:space="preserve"> договора</w:t>
      </w:r>
      <w:r>
        <w:rPr>
          <w:rFonts w:ascii="Times New Roman" w:hAnsi="Times New Roman"/>
          <w:color w:val="000000"/>
        </w:rPr>
        <w:t>.</w:t>
      </w:r>
      <w:r w:rsidRPr="00DB7348">
        <w:rPr>
          <w:rFonts w:ascii="Times New Roman" w:hAnsi="Times New Roman"/>
          <w:color w:val="000000"/>
        </w:rPr>
        <w:t xml:space="preserve"> </w:t>
      </w:r>
    </w:p>
    <w:p w:rsidR="00856566" w:rsidRPr="00DB7348" w:rsidRDefault="00856566" w:rsidP="00856566">
      <w:pPr>
        <w:autoSpaceDE w:val="0"/>
        <w:autoSpaceDN w:val="0"/>
        <w:adjustRightInd w:val="0"/>
        <w:spacing w:after="0" w:line="240" w:lineRule="auto"/>
        <w:ind w:firstLine="425"/>
        <w:jc w:val="both"/>
        <w:rPr>
          <w:rFonts w:ascii="Times New Roman" w:hAnsi="Times New Roman"/>
          <w:color w:val="000000"/>
        </w:rPr>
      </w:pPr>
      <w:r w:rsidRPr="00DB7348">
        <w:rPr>
          <w:rFonts w:ascii="Times New Roman" w:hAnsi="Times New Roman"/>
          <w:color w:val="000000"/>
        </w:rPr>
        <w:t xml:space="preserve">Окончание оказания Услуг:  </w:t>
      </w:r>
      <w:r>
        <w:rPr>
          <w:rFonts w:ascii="Times New Roman" w:hAnsi="Times New Roman"/>
          <w:color w:val="000000"/>
        </w:rPr>
        <w:t xml:space="preserve">в течение </w:t>
      </w:r>
      <w:r w:rsidRPr="00DB7348">
        <w:rPr>
          <w:rFonts w:ascii="Times New Roman" w:hAnsi="Times New Roman"/>
          <w:color w:val="000000"/>
        </w:rPr>
        <w:t xml:space="preserve">15 </w:t>
      </w:r>
      <w:r>
        <w:rPr>
          <w:rFonts w:ascii="Times New Roman" w:hAnsi="Times New Roman"/>
          <w:color w:val="000000"/>
        </w:rPr>
        <w:t xml:space="preserve">(пятнадцати) </w:t>
      </w:r>
      <w:r w:rsidRPr="00DB7348">
        <w:rPr>
          <w:rFonts w:ascii="Times New Roman" w:hAnsi="Times New Roman"/>
          <w:color w:val="000000"/>
        </w:rPr>
        <w:t>рабочих дней</w:t>
      </w:r>
      <w:r>
        <w:rPr>
          <w:rFonts w:ascii="Times New Roman" w:hAnsi="Times New Roman"/>
          <w:color w:val="000000"/>
        </w:rPr>
        <w:t xml:space="preserve"> с момента заключения договора.</w:t>
      </w:r>
    </w:p>
    <w:p w:rsidR="00856566" w:rsidRPr="00DB7348" w:rsidRDefault="00856566" w:rsidP="00856566">
      <w:pPr>
        <w:pStyle w:val="af3"/>
        <w:tabs>
          <w:tab w:val="left" w:pos="567"/>
        </w:tabs>
        <w:autoSpaceDE w:val="0"/>
        <w:autoSpaceDN w:val="0"/>
        <w:adjustRightInd w:val="0"/>
        <w:ind w:left="0" w:firstLine="425"/>
        <w:jc w:val="both"/>
        <w:rPr>
          <w:rFonts w:ascii="Times New Roman" w:eastAsia="Times New Roman" w:hAnsi="Times New Roman" w:cs="Times New Roman"/>
          <w:sz w:val="22"/>
          <w:szCs w:val="22"/>
          <w:lang w:bidi="ar-SA"/>
        </w:rPr>
      </w:pPr>
      <w:r w:rsidRPr="00DB7348">
        <w:rPr>
          <w:rFonts w:ascii="Times New Roman" w:eastAsia="Times New Roman" w:hAnsi="Times New Roman" w:cs="Times New Roman"/>
          <w:sz w:val="22"/>
          <w:szCs w:val="22"/>
          <w:lang w:bidi="ar-SA"/>
        </w:rPr>
        <w:t xml:space="preserve">При оказании услуг </w:t>
      </w:r>
      <w:r>
        <w:rPr>
          <w:rFonts w:ascii="Times New Roman" w:eastAsia="Times New Roman" w:hAnsi="Times New Roman" w:cs="Times New Roman"/>
          <w:sz w:val="22"/>
          <w:szCs w:val="22"/>
          <w:lang w:bidi="ar-SA"/>
        </w:rPr>
        <w:t>И</w:t>
      </w:r>
      <w:r w:rsidRPr="00DB7348">
        <w:rPr>
          <w:rFonts w:ascii="Times New Roman" w:eastAsia="Times New Roman" w:hAnsi="Times New Roman" w:cs="Times New Roman"/>
          <w:sz w:val="22"/>
          <w:szCs w:val="22"/>
          <w:lang w:bidi="ar-SA"/>
        </w:rPr>
        <w:t xml:space="preserve">сполнитель обязан соблюдать требования: </w:t>
      </w:r>
    </w:p>
    <w:p w:rsidR="00856566" w:rsidRPr="00196B45" w:rsidRDefault="00856566" w:rsidP="00856566">
      <w:pPr>
        <w:pStyle w:val="af3"/>
        <w:tabs>
          <w:tab w:val="left" w:pos="567"/>
        </w:tabs>
        <w:autoSpaceDE w:val="0"/>
        <w:autoSpaceDN w:val="0"/>
        <w:adjustRightInd w:val="0"/>
        <w:ind w:left="0" w:firstLine="425"/>
        <w:jc w:val="both"/>
        <w:rPr>
          <w:rFonts w:ascii="Times New Roman" w:hAnsi="Times New Roman" w:cs="Times New Roman"/>
          <w:bCs/>
          <w:sz w:val="22"/>
          <w:szCs w:val="22"/>
        </w:rPr>
      </w:pPr>
      <w:r w:rsidRPr="00DB7348">
        <w:rPr>
          <w:rFonts w:ascii="Times New Roman" w:eastAsia="Times New Roman" w:hAnsi="Times New Roman" w:cs="Times New Roman"/>
          <w:sz w:val="22"/>
          <w:szCs w:val="22"/>
          <w:lang w:bidi="ar-SA"/>
        </w:rPr>
        <w:t>Правилами противопожарного режима в РФ, утвержденные</w:t>
      </w:r>
      <w:r w:rsidRPr="00196B45">
        <w:rPr>
          <w:rFonts w:ascii="Times New Roman" w:hAnsi="Times New Roman" w:cs="Times New Roman"/>
          <w:bCs/>
          <w:sz w:val="22"/>
          <w:szCs w:val="22"/>
        </w:rPr>
        <w:t xml:space="preserve"> постановлением Правительства РФ № 1497 от 16.09.2020г. </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 xml:space="preserve">Федеральным законом от 22.07.2008 N 123-ФЗ "Технический регламент о требованиях пожарной безопасности"  </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 xml:space="preserve">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 </w:t>
      </w:r>
    </w:p>
    <w:p w:rsidR="00856566"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ГОСТ Р 59639-2021. «Системы оповещения и управления эвакуацией людей при пожаре»</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ГОСТ 12.2.047-86. «ССБТ. Пожарная техника. Термины и определения»;</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ГОСТ 12.4.009-83. «Пожарная техника для защиты объектов. Основные виды. Размещение и обслуживание»;</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ГОСТ 27.002-2015. «Надежность в технике. Термины и определения».</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ГОСТ Р 57974-2017 «Производственные услуги. Организация проведения проверки работоспособности систем и установок противопожарной защиты зданий и сооружений»</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3. Требования к гарантии качества услуги, а также требования к гарантийному сроку и (или) объему предоставления гарантий их качества</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Срок предоставления гарантии качества услуг 12 календарных месяцев с момента подписания сторонами документа о приемке.</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Если в течение гарантийного срока выявится, что качество</w:t>
      </w:r>
      <w:r>
        <w:rPr>
          <w:rFonts w:ascii="Times New Roman" w:hAnsi="Times New Roman" w:cs="Times New Roman"/>
          <w:bCs/>
          <w:sz w:val="22"/>
          <w:szCs w:val="22"/>
        </w:rPr>
        <w:t xml:space="preserve"> выполненных по Договору услуг </w:t>
      </w:r>
      <w:r w:rsidRPr="00196B45">
        <w:rPr>
          <w:rFonts w:ascii="Times New Roman" w:hAnsi="Times New Roman" w:cs="Times New Roman"/>
          <w:bCs/>
          <w:sz w:val="22"/>
          <w:szCs w:val="22"/>
        </w:rPr>
        <w:t>не соответствует требованиям Договора, услуги оказаны Исполнителем с иными существенными недостатками, Заказчик должен письменно заявить о них Исполнителю с указанием разумных сроков их устранения и потребовать от Исполнителя безвозмездного устранения недостатков (в том числе повторного оказания услуг)</w:t>
      </w:r>
    </w:p>
    <w:p w:rsidR="00856566" w:rsidRPr="00196B45"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96B45">
        <w:rPr>
          <w:rFonts w:ascii="Times New Roman" w:hAnsi="Times New Roman" w:cs="Times New Roman"/>
          <w:bCs/>
          <w:sz w:val="22"/>
          <w:szCs w:val="22"/>
        </w:rPr>
        <w:t>Течение гарантийного срока прерывается на время, со дня письменного уведомления Заказчика об обнаружении недостатков до дня устранения их Исполнителем.</w:t>
      </w:r>
    </w:p>
    <w:p w:rsidR="00856566" w:rsidRPr="00196B45" w:rsidRDefault="00856566" w:rsidP="00856566">
      <w:pPr>
        <w:autoSpaceDE w:val="0"/>
        <w:autoSpaceDN w:val="0"/>
        <w:adjustRightInd w:val="0"/>
        <w:ind w:firstLine="426"/>
        <w:jc w:val="both"/>
        <w:rPr>
          <w:rFonts w:ascii="Times New Roman" w:hAnsi="Times New Roman"/>
        </w:rPr>
      </w:pPr>
      <w:r w:rsidRPr="00196B45">
        <w:rPr>
          <w:rFonts w:ascii="Times New Roman" w:hAnsi="Times New Roman"/>
        </w:rPr>
        <w:t xml:space="preserve">4. Перечень приложений, являющихся неотъемлемой частью </w:t>
      </w:r>
      <w:r>
        <w:rPr>
          <w:rFonts w:ascii="Times New Roman" w:hAnsi="Times New Roman"/>
        </w:rPr>
        <w:t xml:space="preserve">ТЗ: </w:t>
      </w:r>
      <w:r w:rsidRPr="00196B45">
        <w:rPr>
          <w:rFonts w:ascii="Times New Roman" w:hAnsi="Times New Roman"/>
        </w:rPr>
        <w:t>Приложение № 1</w:t>
      </w:r>
      <w:r>
        <w:rPr>
          <w:rFonts w:ascii="Times New Roman" w:hAnsi="Times New Roman"/>
        </w:rPr>
        <w:t>.</w:t>
      </w:r>
      <w:r w:rsidRPr="00196B45">
        <w:rPr>
          <w:rFonts w:ascii="Times New Roman" w:hAnsi="Times New Roman"/>
        </w:rPr>
        <w:t xml:space="preserve"> Характеристика подлежащих оказанию услуг.</w:t>
      </w:r>
    </w:p>
    <w:p w:rsidR="00856566" w:rsidRPr="00196B45" w:rsidRDefault="00856566" w:rsidP="00856566">
      <w:pPr>
        <w:ind w:firstLine="426"/>
        <w:jc w:val="center"/>
        <w:rPr>
          <w:rFonts w:ascii="Times New Roman" w:hAnsi="Times New Roman"/>
          <w:b/>
        </w:rPr>
      </w:pPr>
      <w:r w:rsidRPr="00196B45">
        <w:rPr>
          <w:rFonts w:ascii="Times New Roman" w:hAnsi="Times New Roman"/>
          <w:b/>
        </w:rPr>
        <w:t>Характеристика подлежащих оказанию услуг</w:t>
      </w:r>
    </w:p>
    <w:p w:rsidR="00856566" w:rsidRPr="001D5212" w:rsidRDefault="00856566" w:rsidP="00856566">
      <w:pPr>
        <w:pStyle w:val="af3"/>
        <w:tabs>
          <w:tab w:val="left" w:pos="1733"/>
        </w:tabs>
        <w:autoSpaceDE w:val="0"/>
        <w:autoSpaceDN w:val="0"/>
        <w:ind w:left="0" w:firstLine="426"/>
        <w:jc w:val="both"/>
        <w:rPr>
          <w:rFonts w:ascii="Times New Roman" w:hAnsi="Times New Roman" w:cs="Times New Roman"/>
          <w:sz w:val="22"/>
          <w:szCs w:val="22"/>
        </w:rPr>
      </w:pPr>
      <w:r w:rsidRPr="001D5212">
        <w:rPr>
          <w:rFonts w:ascii="Times New Roman" w:hAnsi="Times New Roman" w:cs="Times New Roman"/>
          <w:b/>
          <w:sz w:val="22"/>
          <w:szCs w:val="22"/>
        </w:rPr>
        <w:lastRenderedPageBreak/>
        <w:t>1. Объект закупки:</w:t>
      </w:r>
      <w:r w:rsidRPr="001D5212">
        <w:rPr>
          <w:rFonts w:ascii="Times New Roman" w:hAnsi="Times New Roman" w:cs="Times New Roman"/>
          <w:sz w:val="22"/>
          <w:szCs w:val="22"/>
        </w:rPr>
        <w:t xml:space="preserve"> </w:t>
      </w:r>
      <w:r w:rsidRPr="00F359FA">
        <w:rPr>
          <w:rFonts w:ascii="Times New Roman" w:hAnsi="Times New Roman"/>
          <w:spacing w:val="-1"/>
        </w:rPr>
        <w:t>проверк</w:t>
      </w:r>
      <w:r>
        <w:rPr>
          <w:rFonts w:ascii="Times New Roman" w:hAnsi="Times New Roman"/>
          <w:spacing w:val="-1"/>
        </w:rPr>
        <w:t>а</w:t>
      </w:r>
      <w:r w:rsidRPr="00F359FA">
        <w:rPr>
          <w:rFonts w:ascii="Times New Roman" w:hAnsi="Times New Roman"/>
          <w:spacing w:val="-1"/>
        </w:rPr>
        <w:t xml:space="preserve"> работоспособности АПС и СОУЭ (автоматической  установки пожарной сигнализации и системы оповещения и управления эвакуацией людей при пожаре) на объекте ЧУЗ «КБ «</w:t>
      </w:r>
      <w:proofErr w:type="spellStart"/>
      <w:r w:rsidRPr="00F359FA">
        <w:rPr>
          <w:rFonts w:ascii="Times New Roman" w:hAnsi="Times New Roman"/>
          <w:spacing w:val="-1"/>
        </w:rPr>
        <w:t>РЖД_Медицина</w:t>
      </w:r>
      <w:proofErr w:type="spellEnd"/>
      <w:r w:rsidRPr="00F359FA">
        <w:rPr>
          <w:rFonts w:ascii="Times New Roman" w:hAnsi="Times New Roman"/>
          <w:spacing w:val="-1"/>
        </w:rPr>
        <w:t>» г. Самара»</w:t>
      </w:r>
      <w:r>
        <w:rPr>
          <w:rFonts w:ascii="Times New Roman" w:hAnsi="Times New Roman"/>
          <w:spacing w:val="-1"/>
        </w:rPr>
        <w:t xml:space="preserve"> </w:t>
      </w:r>
      <w:r w:rsidRPr="001D5212">
        <w:rPr>
          <w:rFonts w:ascii="Times New Roman" w:hAnsi="Times New Roman" w:cs="Times New Roman"/>
          <w:sz w:val="22"/>
          <w:szCs w:val="22"/>
        </w:rPr>
        <w:t>по адрес</w:t>
      </w:r>
      <w:r>
        <w:rPr>
          <w:rFonts w:ascii="Times New Roman" w:hAnsi="Times New Roman" w:cs="Times New Roman"/>
          <w:sz w:val="22"/>
          <w:szCs w:val="22"/>
        </w:rPr>
        <w:t>у</w:t>
      </w:r>
      <w:r w:rsidRPr="001D5212">
        <w:rPr>
          <w:rFonts w:ascii="Times New Roman" w:hAnsi="Times New Roman" w:cs="Times New Roman"/>
          <w:sz w:val="22"/>
          <w:szCs w:val="22"/>
        </w:rPr>
        <w:t>:</w:t>
      </w:r>
    </w:p>
    <w:p w:rsidR="00856566" w:rsidRPr="00F359FA" w:rsidRDefault="00856566" w:rsidP="00856566">
      <w:pPr>
        <w:shd w:val="clear" w:color="auto" w:fill="FFFFFF"/>
        <w:spacing w:after="0"/>
        <w:jc w:val="both"/>
        <w:rPr>
          <w:rFonts w:ascii="Times New Roman" w:hAnsi="Times New Roman"/>
          <w:color w:val="000000"/>
        </w:rPr>
      </w:pPr>
      <w:r>
        <w:rPr>
          <w:rFonts w:ascii="Times New Roman" w:hAnsi="Times New Roman"/>
          <w:color w:val="000000"/>
        </w:rPr>
        <w:t xml:space="preserve">- </w:t>
      </w:r>
      <w:r w:rsidRPr="00F359FA">
        <w:rPr>
          <w:rFonts w:ascii="Times New Roman" w:hAnsi="Times New Roman"/>
          <w:color w:val="000000"/>
        </w:rPr>
        <w:t xml:space="preserve">Самарская область, </w:t>
      </w:r>
      <w:proofErr w:type="gramStart"/>
      <w:r w:rsidRPr="00F359FA">
        <w:rPr>
          <w:rFonts w:ascii="Times New Roman" w:hAnsi="Times New Roman"/>
          <w:color w:val="000000"/>
        </w:rPr>
        <w:t>г</w:t>
      </w:r>
      <w:proofErr w:type="gramEnd"/>
      <w:r w:rsidRPr="00F359FA">
        <w:rPr>
          <w:rFonts w:ascii="Times New Roman" w:hAnsi="Times New Roman"/>
          <w:color w:val="000000"/>
        </w:rPr>
        <w:t>. Сызрань, ул. Октябрьская, д. 3  Поликлиника № 2 (на станции Сызрань 1)</w:t>
      </w:r>
    </w:p>
    <w:p w:rsidR="00856566" w:rsidRPr="001D5212" w:rsidRDefault="00856566" w:rsidP="00856566">
      <w:pPr>
        <w:pStyle w:val="11"/>
        <w:tabs>
          <w:tab w:val="left" w:pos="1732"/>
        </w:tabs>
        <w:ind w:left="0" w:firstLine="426"/>
        <w:jc w:val="both"/>
        <w:rPr>
          <w:rFonts w:ascii="Times New Roman" w:eastAsia="Times New Roman" w:hAnsi="Times New Roman" w:cs="Times New Roman"/>
          <w:sz w:val="22"/>
          <w:szCs w:val="22"/>
          <w:shd w:val="clear" w:color="auto" w:fill="FFFFFF"/>
        </w:rPr>
      </w:pPr>
      <w:r w:rsidRPr="00196B45">
        <w:rPr>
          <w:rFonts w:ascii="Times New Roman" w:eastAsia="Times New Roman" w:hAnsi="Times New Roman" w:cs="Times New Roman"/>
          <w:sz w:val="22"/>
          <w:szCs w:val="22"/>
          <w:shd w:val="clear" w:color="auto" w:fill="FFFFFF"/>
        </w:rPr>
        <w:t>2.</w:t>
      </w:r>
      <w:r w:rsidRPr="001D5212">
        <w:rPr>
          <w:rFonts w:ascii="Times New Roman" w:eastAsia="Times New Roman" w:hAnsi="Times New Roman" w:cs="Times New Roman"/>
          <w:sz w:val="22"/>
          <w:szCs w:val="22"/>
          <w:shd w:val="clear" w:color="auto" w:fill="FFFFFF"/>
        </w:rPr>
        <w:t xml:space="preserve"> Методы испытаний на работоспособность СПС:</w:t>
      </w:r>
    </w:p>
    <w:p w:rsidR="00856566" w:rsidRPr="00196B45" w:rsidRDefault="00856566" w:rsidP="00856566">
      <w:pPr>
        <w:pStyle w:val="af3"/>
        <w:tabs>
          <w:tab w:val="left" w:pos="1732"/>
          <w:tab w:val="left" w:pos="1733"/>
        </w:tabs>
        <w:autoSpaceDE w:val="0"/>
        <w:autoSpaceDN w:val="0"/>
        <w:ind w:left="0" w:firstLine="426"/>
        <w:jc w:val="both"/>
        <w:rPr>
          <w:rFonts w:ascii="Times New Roman" w:hAnsi="Times New Roman" w:cs="Times New Roman"/>
          <w:sz w:val="22"/>
          <w:szCs w:val="22"/>
        </w:rPr>
      </w:pPr>
      <w:r w:rsidRPr="00196B45">
        <w:rPr>
          <w:rFonts w:ascii="Times New Roman" w:hAnsi="Times New Roman" w:cs="Times New Roman"/>
          <w:sz w:val="22"/>
          <w:szCs w:val="22"/>
        </w:rPr>
        <w:t>2.1. Основными методами испытаний на работоспособность</w:t>
      </w:r>
      <w:r w:rsidRPr="00196B45">
        <w:rPr>
          <w:rFonts w:ascii="Times New Roman" w:hAnsi="Times New Roman" w:cs="Times New Roman"/>
          <w:spacing w:val="-8"/>
          <w:sz w:val="22"/>
          <w:szCs w:val="22"/>
        </w:rPr>
        <w:t xml:space="preserve"> </w:t>
      </w:r>
      <w:r w:rsidRPr="00196B45">
        <w:rPr>
          <w:rFonts w:ascii="Times New Roman" w:hAnsi="Times New Roman" w:cs="Times New Roman"/>
          <w:sz w:val="22"/>
          <w:szCs w:val="22"/>
        </w:rPr>
        <w:t>являются:</w:t>
      </w:r>
    </w:p>
    <w:p w:rsidR="00856566" w:rsidRPr="00196B45" w:rsidRDefault="00856566" w:rsidP="00856566">
      <w:pPr>
        <w:pStyle w:val="af3"/>
        <w:numPr>
          <w:ilvl w:val="0"/>
          <w:numId w:val="2"/>
        </w:numPr>
        <w:tabs>
          <w:tab w:val="left" w:pos="1171"/>
        </w:tabs>
        <w:autoSpaceDE w:val="0"/>
        <w:autoSpaceDN w:val="0"/>
        <w:ind w:left="0" w:firstLine="426"/>
        <w:contextualSpacing w:val="0"/>
        <w:jc w:val="both"/>
        <w:rPr>
          <w:rFonts w:ascii="Times New Roman" w:hAnsi="Times New Roman" w:cs="Times New Roman"/>
          <w:sz w:val="22"/>
          <w:szCs w:val="22"/>
        </w:rPr>
      </w:pPr>
      <w:r w:rsidRPr="00196B45">
        <w:rPr>
          <w:rFonts w:ascii="Times New Roman" w:hAnsi="Times New Roman" w:cs="Times New Roman"/>
          <w:sz w:val="22"/>
          <w:szCs w:val="22"/>
        </w:rPr>
        <w:t>контроль функционирования технических средств</w:t>
      </w:r>
      <w:r w:rsidRPr="00196B45">
        <w:rPr>
          <w:rFonts w:ascii="Times New Roman" w:hAnsi="Times New Roman" w:cs="Times New Roman"/>
          <w:spacing w:val="-4"/>
          <w:sz w:val="22"/>
          <w:szCs w:val="22"/>
        </w:rPr>
        <w:t xml:space="preserve"> </w:t>
      </w:r>
      <w:r>
        <w:rPr>
          <w:rFonts w:ascii="Times New Roman" w:hAnsi="Times New Roman" w:cs="Times New Roman"/>
          <w:sz w:val="22"/>
          <w:szCs w:val="22"/>
        </w:rPr>
        <w:t>системы пожарной сигнализации (СПС), системы оповещения и управления эвакуацией людей при пожаре (СОУЭ), далее ( систем противопожарной защиты СПЗ)</w:t>
      </w:r>
      <w:r w:rsidRPr="00196B45">
        <w:rPr>
          <w:rFonts w:ascii="Times New Roman" w:hAnsi="Times New Roman" w:cs="Times New Roman"/>
          <w:sz w:val="22"/>
          <w:szCs w:val="22"/>
        </w:rPr>
        <w:t>;</w:t>
      </w:r>
    </w:p>
    <w:p w:rsidR="00856566" w:rsidRPr="00196B45" w:rsidRDefault="00856566" w:rsidP="00856566">
      <w:pPr>
        <w:pStyle w:val="af3"/>
        <w:numPr>
          <w:ilvl w:val="0"/>
          <w:numId w:val="2"/>
        </w:numPr>
        <w:tabs>
          <w:tab w:val="left" w:pos="1171"/>
        </w:tabs>
        <w:autoSpaceDE w:val="0"/>
        <w:autoSpaceDN w:val="0"/>
        <w:ind w:left="0" w:firstLine="426"/>
        <w:contextualSpacing w:val="0"/>
        <w:jc w:val="both"/>
        <w:rPr>
          <w:rFonts w:ascii="Times New Roman" w:hAnsi="Times New Roman" w:cs="Times New Roman"/>
          <w:sz w:val="22"/>
          <w:szCs w:val="22"/>
        </w:rPr>
      </w:pPr>
      <w:r w:rsidRPr="00196B45">
        <w:rPr>
          <w:rFonts w:ascii="Times New Roman" w:hAnsi="Times New Roman" w:cs="Times New Roman"/>
          <w:sz w:val="22"/>
          <w:szCs w:val="22"/>
        </w:rPr>
        <w:t>контроль исправности линий связи</w:t>
      </w:r>
      <w:r w:rsidRPr="00196B45">
        <w:rPr>
          <w:rFonts w:ascii="Times New Roman" w:hAnsi="Times New Roman" w:cs="Times New Roman"/>
          <w:spacing w:val="-3"/>
          <w:sz w:val="22"/>
          <w:szCs w:val="22"/>
        </w:rPr>
        <w:t xml:space="preserve"> </w:t>
      </w:r>
      <w:r>
        <w:rPr>
          <w:rFonts w:ascii="Times New Roman" w:hAnsi="Times New Roman" w:cs="Times New Roman"/>
          <w:sz w:val="22"/>
          <w:szCs w:val="22"/>
        </w:rPr>
        <w:t>СПЗ</w:t>
      </w:r>
      <w:r w:rsidRPr="00196B45">
        <w:rPr>
          <w:rFonts w:ascii="Times New Roman" w:hAnsi="Times New Roman" w:cs="Times New Roman"/>
          <w:sz w:val="22"/>
          <w:szCs w:val="22"/>
        </w:rPr>
        <w:t>;</w:t>
      </w:r>
    </w:p>
    <w:p w:rsidR="00856566" w:rsidRPr="00196B45" w:rsidRDefault="00856566" w:rsidP="00856566">
      <w:pPr>
        <w:pStyle w:val="af3"/>
        <w:numPr>
          <w:ilvl w:val="0"/>
          <w:numId w:val="2"/>
        </w:numPr>
        <w:tabs>
          <w:tab w:val="left" w:pos="1171"/>
        </w:tabs>
        <w:autoSpaceDE w:val="0"/>
        <w:autoSpaceDN w:val="0"/>
        <w:ind w:left="0" w:firstLine="426"/>
        <w:contextualSpacing w:val="0"/>
        <w:jc w:val="both"/>
        <w:rPr>
          <w:rFonts w:ascii="Times New Roman" w:hAnsi="Times New Roman" w:cs="Times New Roman"/>
          <w:sz w:val="22"/>
          <w:szCs w:val="22"/>
        </w:rPr>
      </w:pPr>
      <w:r w:rsidRPr="00196B45">
        <w:rPr>
          <w:rFonts w:ascii="Times New Roman" w:hAnsi="Times New Roman" w:cs="Times New Roman"/>
          <w:sz w:val="22"/>
          <w:szCs w:val="22"/>
        </w:rPr>
        <w:t>комплексные испытания на работоспособность</w:t>
      </w:r>
      <w:r w:rsidRPr="00196B45">
        <w:rPr>
          <w:rFonts w:ascii="Times New Roman" w:hAnsi="Times New Roman" w:cs="Times New Roman"/>
          <w:spacing w:val="-3"/>
          <w:sz w:val="22"/>
          <w:szCs w:val="22"/>
        </w:rPr>
        <w:t xml:space="preserve"> </w:t>
      </w:r>
      <w:r>
        <w:rPr>
          <w:rFonts w:ascii="Times New Roman" w:hAnsi="Times New Roman" w:cs="Times New Roman"/>
          <w:sz w:val="22"/>
          <w:szCs w:val="22"/>
        </w:rPr>
        <w:t>СПЗ.</w:t>
      </w:r>
    </w:p>
    <w:p w:rsidR="00856566" w:rsidRPr="00196B45" w:rsidRDefault="00856566" w:rsidP="00856566">
      <w:pPr>
        <w:pStyle w:val="af3"/>
        <w:tabs>
          <w:tab w:val="left" w:pos="1733"/>
        </w:tabs>
        <w:autoSpaceDE w:val="0"/>
        <w:autoSpaceDN w:val="0"/>
        <w:ind w:left="0" w:firstLine="426"/>
        <w:jc w:val="both"/>
        <w:rPr>
          <w:rFonts w:ascii="Times New Roman" w:hAnsi="Times New Roman" w:cs="Times New Roman"/>
          <w:sz w:val="22"/>
          <w:szCs w:val="22"/>
        </w:rPr>
      </w:pPr>
      <w:r w:rsidRPr="00196B45">
        <w:rPr>
          <w:rFonts w:ascii="Times New Roman" w:hAnsi="Times New Roman" w:cs="Times New Roman"/>
          <w:sz w:val="22"/>
          <w:szCs w:val="22"/>
        </w:rPr>
        <w:t xml:space="preserve">2.2. </w:t>
      </w:r>
      <w:r>
        <w:rPr>
          <w:rFonts w:ascii="Times New Roman" w:hAnsi="Times New Roman" w:cs="Times New Roman"/>
          <w:sz w:val="22"/>
          <w:szCs w:val="22"/>
        </w:rPr>
        <w:t>Во</w:t>
      </w:r>
      <w:r w:rsidRPr="00196B45">
        <w:rPr>
          <w:rFonts w:ascii="Times New Roman" w:hAnsi="Times New Roman" w:cs="Times New Roman"/>
          <w:sz w:val="22"/>
          <w:szCs w:val="22"/>
        </w:rPr>
        <w:t xml:space="preserve"> избежание негативных последствий, при контроле функционирования технических средств </w:t>
      </w:r>
      <w:r>
        <w:rPr>
          <w:rFonts w:ascii="Times New Roman" w:hAnsi="Times New Roman" w:cs="Times New Roman"/>
          <w:sz w:val="22"/>
          <w:szCs w:val="22"/>
        </w:rPr>
        <w:t>СПЗ</w:t>
      </w:r>
      <w:r w:rsidRPr="00196B45">
        <w:rPr>
          <w:rFonts w:ascii="Times New Roman" w:hAnsi="Times New Roman" w:cs="Times New Roman"/>
          <w:sz w:val="22"/>
          <w:szCs w:val="22"/>
        </w:rPr>
        <w:t xml:space="preserve"> и при комплексных испытаниях на работоспособность С</w:t>
      </w:r>
      <w:r>
        <w:rPr>
          <w:rFonts w:ascii="Times New Roman" w:hAnsi="Times New Roman" w:cs="Times New Roman"/>
          <w:sz w:val="22"/>
          <w:szCs w:val="22"/>
        </w:rPr>
        <w:t>ПЗ</w:t>
      </w:r>
      <w:r w:rsidRPr="00196B45">
        <w:rPr>
          <w:rFonts w:ascii="Times New Roman" w:hAnsi="Times New Roman" w:cs="Times New Roman"/>
          <w:sz w:val="22"/>
          <w:szCs w:val="22"/>
        </w:rPr>
        <w:t xml:space="preserve"> может быть выполнена частичная блокировка пуска других систем противопожарной защиты</w:t>
      </w:r>
      <w:r w:rsidRPr="00196B45">
        <w:rPr>
          <w:rFonts w:ascii="Times New Roman" w:hAnsi="Times New Roman" w:cs="Times New Roman"/>
          <w:spacing w:val="-13"/>
          <w:sz w:val="22"/>
          <w:szCs w:val="22"/>
        </w:rPr>
        <w:t xml:space="preserve"> </w:t>
      </w:r>
      <w:r w:rsidRPr="00196B45">
        <w:rPr>
          <w:rFonts w:ascii="Times New Roman" w:hAnsi="Times New Roman" w:cs="Times New Roman"/>
          <w:sz w:val="22"/>
          <w:szCs w:val="22"/>
        </w:rPr>
        <w:t>объекта.</w:t>
      </w:r>
    </w:p>
    <w:p w:rsidR="00856566" w:rsidRPr="00196B45" w:rsidRDefault="00856566" w:rsidP="00856566">
      <w:pPr>
        <w:pStyle w:val="a5"/>
        <w:ind w:firstLine="426"/>
        <w:jc w:val="both"/>
        <w:rPr>
          <w:sz w:val="22"/>
          <w:szCs w:val="22"/>
        </w:rPr>
      </w:pPr>
      <w:r w:rsidRPr="00196B45">
        <w:rPr>
          <w:sz w:val="22"/>
          <w:szCs w:val="22"/>
        </w:rPr>
        <w:t>2.3. Для проведения испытаний на работоспособность СП</w:t>
      </w:r>
      <w:r>
        <w:rPr>
          <w:sz w:val="22"/>
          <w:szCs w:val="22"/>
        </w:rPr>
        <w:t>З</w:t>
      </w:r>
      <w:r w:rsidRPr="00196B45">
        <w:rPr>
          <w:sz w:val="22"/>
          <w:szCs w:val="22"/>
        </w:rPr>
        <w:t xml:space="preserve"> испытатели должны быть обеспечены следующим оборудованием и средствами измерения:</w:t>
      </w:r>
    </w:p>
    <w:p w:rsidR="00856566" w:rsidRPr="00196B45" w:rsidRDefault="00856566" w:rsidP="00856566">
      <w:pPr>
        <w:pStyle w:val="a5"/>
        <w:ind w:firstLine="426"/>
        <w:jc w:val="both"/>
        <w:rPr>
          <w:sz w:val="22"/>
          <w:szCs w:val="22"/>
        </w:rPr>
      </w:pPr>
      <w:r w:rsidRPr="00196B45">
        <w:rPr>
          <w:sz w:val="22"/>
          <w:szCs w:val="22"/>
        </w:rPr>
        <w:t>а) средства инициирования срабатывания ИП – натурные (тестовые) очаги пожара или их имитаторы (фены, баллончики с тестовым аэрозолем, аттенюаторы, тестовые излучатели и т.</w:t>
      </w:r>
      <w:r w:rsidRPr="00196B45">
        <w:rPr>
          <w:spacing w:val="20"/>
          <w:sz w:val="22"/>
          <w:szCs w:val="22"/>
        </w:rPr>
        <w:t xml:space="preserve"> </w:t>
      </w:r>
      <w:r w:rsidRPr="00196B45">
        <w:rPr>
          <w:sz w:val="22"/>
          <w:szCs w:val="22"/>
        </w:rPr>
        <w:t>п.);</w:t>
      </w:r>
    </w:p>
    <w:p w:rsidR="00856566" w:rsidRPr="00196B45" w:rsidRDefault="00856566" w:rsidP="00856566">
      <w:pPr>
        <w:pStyle w:val="a5"/>
        <w:ind w:firstLine="426"/>
        <w:jc w:val="both"/>
        <w:rPr>
          <w:sz w:val="22"/>
          <w:szCs w:val="22"/>
        </w:rPr>
      </w:pPr>
      <w:r w:rsidRPr="00196B45">
        <w:rPr>
          <w:sz w:val="22"/>
          <w:szCs w:val="22"/>
        </w:rPr>
        <w:t>б) средства измерения электрических параметров (тока, напряжения, сопротивления или комбинированные);</w:t>
      </w:r>
    </w:p>
    <w:p w:rsidR="00856566" w:rsidRPr="00196B45" w:rsidRDefault="00856566" w:rsidP="00856566">
      <w:pPr>
        <w:pStyle w:val="a5"/>
        <w:tabs>
          <w:tab w:val="left" w:pos="1732"/>
        </w:tabs>
        <w:ind w:firstLine="426"/>
        <w:jc w:val="both"/>
        <w:rPr>
          <w:sz w:val="22"/>
          <w:szCs w:val="22"/>
        </w:rPr>
      </w:pPr>
      <w:r w:rsidRPr="00196B45">
        <w:rPr>
          <w:sz w:val="22"/>
          <w:szCs w:val="22"/>
        </w:rPr>
        <w:t>в) средства измерения звукового давления (</w:t>
      </w:r>
      <w:proofErr w:type="spellStart"/>
      <w:r w:rsidRPr="00196B45">
        <w:rPr>
          <w:sz w:val="22"/>
          <w:szCs w:val="22"/>
        </w:rPr>
        <w:t>шумомеры</w:t>
      </w:r>
      <w:proofErr w:type="spellEnd"/>
      <w:r w:rsidRPr="00196B45">
        <w:rPr>
          <w:sz w:val="22"/>
          <w:szCs w:val="22"/>
        </w:rPr>
        <w:t xml:space="preserve">); </w:t>
      </w:r>
    </w:p>
    <w:p w:rsidR="00856566" w:rsidRPr="00196B45" w:rsidRDefault="00856566" w:rsidP="00856566">
      <w:pPr>
        <w:pStyle w:val="a5"/>
        <w:tabs>
          <w:tab w:val="left" w:pos="1732"/>
        </w:tabs>
        <w:ind w:firstLine="426"/>
        <w:jc w:val="both"/>
        <w:rPr>
          <w:sz w:val="22"/>
          <w:szCs w:val="22"/>
        </w:rPr>
      </w:pPr>
      <w:r w:rsidRPr="00196B45">
        <w:rPr>
          <w:sz w:val="22"/>
          <w:szCs w:val="22"/>
        </w:rPr>
        <w:t>г) средства измерения времени</w:t>
      </w:r>
      <w:r w:rsidRPr="00196B45">
        <w:rPr>
          <w:spacing w:val="-3"/>
          <w:sz w:val="22"/>
          <w:szCs w:val="22"/>
        </w:rPr>
        <w:t xml:space="preserve"> </w:t>
      </w:r>
      <w:r w:rsidRPr="00196B45">
        <w:rPr>
          <w:sz w:val="22"/>
          <w:szCs w:val="22"/>
        </w:rPr>
        <w:t>(секундомеры);</w:t>
      </w:r>
    </w:p>
    <w:p w:rsidR="00856566" w:rsidRPr="00196B45" w:rsidRDefault="00856566" w:rsidP="00856566">
      <w:pPr>
        <w:pStyle w:val="a5"/>
        <w:tabs>
          <w:tab w:val="left" w:pos="1732"/>
        </w:tabs>
        <w:ind w:firstLine="426"/>
        <w:jc w:val="both"/>
        <w:rPr>
          <w:sz w:val="22"/>
          <w:szCs w:val="22"/>
        </w:rPr>
      </w:pPr>
      <w:proofErr w:type="spellStart"/>
      <w:r w:rsidRPr="00196B45">
        <w:rPr>
          <w:sz w:val="22"/>
          <w:szCs w:val="22"/>
        </w:rPr>
        <w:t>д</w:t>
      </w:r>
      <w:proofErr w:type="spellEnd"/>
      <w:r w:rsidRPr="00196B45">
        <w:rPr>
          <w:sz w:val="22"/>
          <w:szCs w:val="22"/>
        </w:rPr>
        <w:t xml:space="preserve">) средства измерения геометрических величин (рулетки, линейки и т. п.). </w:t>
      </w:r>
    </w:p>
    <w:p w:rsidR="00856566" w:rsidRPr="00196B45" w:rsidRDefault="00856566" w:rsidP="00856566">
      <w:pPr>
        <w:pStyle w:val="a5"/>
        <w:tabs>
          <w:tab w:val="left" w:pos="1732"/>
        </w:tabs>
        <w:ind w:firstLine="426"/>
        <w:jc w:val="both"/>
        <w:rPr>
          <w:sz w:val="22"/>
          <w:szCs w:val="22"/>
        </w:rPr>
      </w:pPr>
      <w:r w:rsidRPr="00196B45">
        <w:rPr>
          <w:sz w:val="22"/>
          <w:szCs w:val="22"/>
        </w:rPr>
        <w:t>2.4. Средства измерений должны быть</w:t>
      </w:r>
      <w:r w:rsidRPr="00196B45">
        <w:rPr>
          <w:spacing w:val="12"/>
          <w:sz w:val="22"/>
          <w:szCs w:val="22"/>
        </w:rPr>
        <w:t xml:space="preserve"> </w:t>
      </w:r>
      <w:proofErr w:type="spellStart"/>
      <w:r w:rsidRPr="00196B45">
        <w:rPr>
          <w:sz w:val="22"/>
          <w:szCs w:val="22"/>
        </w:rPr>
        <w:t>поверены</w:t>
      </w:r>
      <w:proofErr w:type="spellEnd"/>
      <w:r w:rsidRPr="00196B45">
        <w:rPr>
          <w:sz w:val="22"/>
          <w:szCs w:val="22"/>
        </w:rPr>
        <w:t>.</w:t>
      </w:r>
    </w:p>
    <w:p w:rsidR="00856566" w:rsidRPr="00196B45" w:rsidRDefault="00856566" w:rsidP="00856566">
      <w:pPr>
        <w:pStyle w:val="af3"/>
        <w:tabs>
          <w:tab w:val="left" w:pos="1733"/>
        </w:tabs>
        <w:autoSpaceDE w:val="0"/>
        <w:autoSpaceDN w:val="0"/>
        <w:ind w:left="0" w:firstLine="426"/>
        <w:jc w:val="both"/>
        <w:rPr>
          <w:rFonts w:ascii="Times New Roman" w:hAnsi="Times New Roman" w:cs="Times New Roman"/>
          <w:sz w:val="22"/>
          <w:szCs w:val="22"/>
        </w:rPr>
      </w:pPr>
      <w:r w:rsidRPr="00196B45">
        <w:rPr>
          <w:rFonts w:ascii="Times New Roman" w:hAnsi="Times New Roman" w:cs="Times New Roman"/>
          <w:sz w:val="22"/>
          <w:szCs w:val="22"/>
        </w:rPr>
        <w:t>2.5 Контроль уровней доступа ППКП осуществляют путем анализа технической документации и визуально.</w:t>
      </w:r>
    </w:p>
    <w:p w:rsidR="00856566" w:rsidRPr="00196B45" w:rsidRDefault="00856566" w:rsidP="00856566">
      <w:pPr>
        <w:pStyle w:val="11"/>
        <w:tabs>
          <w:tab w:val="left" w:pos="1732"/>
        </w:tabs>
        <w:ind w:left="0" w:firstLine="426"/>
        <w:jc w:val="both"/>
        <w:rPr>
          <w:rFonts w:ascii="Times New Roman" w:hAnsi="Times New Roman" w:cs="Times New Roman"/>
          <w:sz w:val="22"/>
          <w:szCs w:val="22"/>
        </w:rPr>
      </w:pPr>
      <w:r w:rsidRPr="00196B45">
        <w:rPr>
          <w:rFonts w:ascii="Times New Roman" w:eastAsia="Times New Roman" w:hAnsi="Times New Roman" w:cs="Times New Roman"/>
          <w:sz w:val="22"/>
          <w:szCs w:val="22"/>
          <w:shd w:val="clear" w:color="auto" w:fill="FFFFFF"/>
        </w:rPr>
        <w:t xml:space="preserve">3. </w:t>
      </w:r>
      <w:r w:rsidRPr="00196B45">
        <w:rPr>
          <w:rFonts w:ascii="Times New Roman" w:hAnsi="Times New Roman" w:cs="Times New Roman"/>
          <w:sz w:val="22"/>
          <w:szCs w:val="22"/>
        </w:rPr>
        <w:t>Контроль функционирования технических средств</w:t>
      </w:r>
      <w:r w:rsidRPr="00196B45">
        <w:rPr>
          <w:rFonts w:ascii="Times New Roman" w:hAnsi="Times New Roman" w:cs="Times New Roman"/>
          <w:spacing w:val="-3"/>
          <w:sz w:val="22"/>
          <w:szCs w:val="22"/>
        </w:rPr>
        <w:t xml:space="preserve"> </w:t>
      </w:r>
      <w:r w:rsidRPr="00196B45">
        <w:rPr>
          <w:rFonts w:ascii="Times New Roman" w:hAnsi="Times New Roman" w:cs="Times New Roman"/>
          <w:sz w:val="22"/>
          <w:szCs w:val="22"/>
        </w:rPr>
        <w:t xml:space="preserve">СПС. </w:t>
      </w:r>
    </w:p>
    <w:p w:rsidR="00856566" w:rsidRPr="00196B45" w:rsidRDefault="00856566" w:rsidP="00856566">
      <w:pPr>
        <w:pStyle w:val="a5"/>
        <w:ind w:firstLine="426"/>
        <w:jc w:val="both"/>
        <w:rPr>
          <w:sz w:val="22"/>
          <w:szCs w:val="22"/>
        </w:rPr>
      </w:pPr>
      <w:r w:rsidRPr="00196B45">
        <w:rPr>
          <w:sz w:val="22"/>
          <w:szCs w:val="22"/>
        </w:rPr>
        <w:t xml:space="preserve">3.1. Контроль функционирования </w:t>
      </w:r>
      <w:proofErr w:type="gramStart"/>
      <w:r w:rsidRPr="00196B45">
        <w:rPr>
          <w:sz w:val="22"/>
          <w:szCs w:val="22"/>
        </w:rPr>
        <w:t>автоматических</w:t>
      </w:r>
      <w:proofErr w:type="gramEnd"/>
      <w:r w:rsidRPr="00196B45">
        <w:rPr>
          <w:sz w:val="22"/>
          <w:szCs w:val="22"/>
        </w:rPr>
        <w:t xml:space="preserve"> ИП должен подтверждать, что факторы пожара способны достичь чувствительного элемента автоматического ИП из защищаемого пространства, а не только возможность чувствительного элемента (электронного компонента) сформировать сигнал. При необходимости мешающие предметы или загрязнения должны быть удалены. Также при контроле функционирования должна быть подтверждена возможность ИП сформировать сигнал тревоги и передать его на ППКП.</w:t>
      </w:r>
    </w:p>
    <w:p w:rsidR="00856566" w:rsidRPr="00196B45" w:rsidRDefault="00856566" w:rsidP="00856566">
      <w:pPr>
        <w:pStyle w:val="a5"/>
        <w:tabs>
          <w:tab w:val="left" w:pos="3414"/>
          <w:tab w:val="left" w:pos="4780"/>
          <w:tab w:val="left" w:pos="5862"/>
          <w:tab w:val="left" w:pos="8070"/>
          <w:tab w:val="left" w:pos="9825"/>
        </w:tabs>
        <w:ind w:firstLine="426"/>
        <w:jc w:val="both"/>
        <w:rPr>
          <w:sz w:val="22"/>
          <w:szCs w:val="22"/>
        </w:rPr>
      </w:pPr>
      <w:r w:rsidRPr="00196B45">
        <w:rPr>
          <w:sz w:val="22"/>
          <w:szCs w:val="22"/>
        </w:rPr>
        <w:t>3.2. Применение магнитов, кнопок, переключателей, вставляемых в дымовую камеру ИП предметов (в том числе являющихся частью ИП), показаний аналоговых значений и иных методов, проверяющих только электронные компоненты ИП, не соответствует положениям настоящего стандарта в части контроля функционирования автоматических ИП, если не присутствуют прямые указания о приемлемости данного метода в настоящем стандарте. Данные способы проверки (с применением магнитов, кнопок и т. п.) рассматривают, как вспомогательные, предназначенные для промежуточных проверок ИП и отслеживания состояния СПС в</w:t>
      </w:r>
      <w:r w:rsidRPr="00196B45">
        <w:rPr>
          <w:spacing w:val="-1"/>
          <w:sz w:val="22"/>
          <w:szCs w:val="22"/>
        </w:rPr>
        <w:t xml:space="preserve"> </w:t>
      </w:r>
      <w:r w:rsidRPr="00196B45">
        <w:rPr>
          <w:sz w:val="22"/>
          <w:szCs w:val="22"/>
        </w:rPr>
        <w:t>целом.</w:t>
      </w:r>
    </w:p>
    <w:p w:rsidR="00856566" w:rsidRPr="00196B45" w:rsidRDefault="00856566" w:rsidP="00856566">
      <w:pPr>
        <w:pStyle w:val="a5"/>
        <w:ind w:firstLine="426"/>
        <w:jc w:val="both"/>
        <w:rPr>
          <w:sz w:val="22"/>
          <w:szCs w:val="22"/>
        </w:rPr>
      </w:pPr>
      <w:r w:rsidRPr="00196B45">
        <w:rPr>
          <w:sz w:val="22"/>
          <w:szCs w:val="22"/>
        </w:rPr>
        <w:t>3.3. Допускается изменение режима работы ИП (установка режима тестирования) перед контролем функционирования посредством команд с ППКП, специальных кнопок на ИП, воздействия магнитом или другим предусмотренным производителем способом.</w:t>
      </w:r>
    </w:p>
    <w:p w:rsidR="00856566" w:rsidRPr="00196B45" w:rsidRDefault="00856566" w:rsidP="00856566">
      <w:pPr>
        <w:pStyle w:val="a5"/>
        <w:ind w:firstLine="426"/>
        <w:jc w:val="both"/>
        <w:rPr>
          <w:sz w:val="22"/>
          <w:szCs w:val="22"/>
        </w:rPr>
      </w:pPr>
      <w:r w:rsidRPr="00196B45">
        <w:rPr>
          <w:sz w:val="22"/>
          <w:szCs w:val="22"/>
        </w:rPr>
        <w:t>3.4. Применяемые для контроля функционирования ИП материалы и инструменты не должны приводить к его повреждению и должны быть указаны в технической документации производителя.</w:t>
      </w:r>
    </w:p>
    <w:p w:rsidR="00856566" w:rsidRPr="00196B45" w:rsidRDefault="00856566" w:rsidP="00856566">
      <w:pPr>
        <w:pStyle w:val="a5"/>
        <w:ind w:firstLine="426"/>
        <w:jc w:val="both"/>
        <w:rPr>
          <w:sz w:val="22"/>
          <w:szCs w:val="22"/>
        </w:rPr>
      </w:pPr>
      <w:r w:rsidRPr="00196B45">
        <w:rPr>
          <w:sz w:val="22"/>
          <w:szCs w:val="22"/>
        </w:rPr>
        <w:t>3.5. Допускается применение для контроля функционирования ИП не указанных в технической документации производителя материалов и инструментов в случае, если выполнены следующие требования:</w:t>
      </w:r>
    </w:p>
    <w:p w:rsidR="00856566" w:rsidRPr="00196B45" w:rsidRDefault="00856566" w:rsidP="00856566">
      <w:pPr>
        <w:pStyle w:val="af3"/>
        <w:numPr>
          <w:ilvl w:val="0"/>
          <w:numId w:val="1"/>
        </w:numPr>
        <w:autoSpaceDE w:val="0"/>
        <w:autoSpaceDN w:val="0"/>
        <w:ind w:left="0" w:firstLine="426"/>
        <w:contextualSpacing w:val="0"/>
        <w:jc w:val="both"/>
        <w:rPr>
          <w:rFonts w:ascii="Times New Roman" w:hAnsi="Times New Roman" w:cs="Times New Roman"/>
          <w:sz w:val="22"/>
          <w:szCs w:val="22"/>
        </w:rPr>
      </w:pPr>
      <w:r w:rsidRPr="00196B45">
        <w:rPr>
          <w:rFonts w:ascii="Times New Roman" w:hAnsi="Times New Roman" w:cs="Times New Roman"/>
          <w:sz w:val="22"/>
          <w:szCs w:val="22"/>
        </w:rPr>
        <w:t>их применение не приведет к повреждению</w:t>
      </w:r>
      <w:r w:rsidRPr="00196B45">
        <w:rPr>
          <w:rFonts w:ascii="Times New Roman" w:hAnsi="Times New Roman" w:cs="Times New Roman"/>
          <w:spacing w:val="-4"/>
          <w:sz w:val="22"/>
          <w:szCs w:val="22"/>
        </w:rPr>
        <w:t xml:space="preserve"> </w:t>
      </w:r>
      <w:r w:rsidRPr="00196B45">
        <w:rPr>
          <w:rFonts w:ascii="Times New Roman" w:hAnsi="Times New Roman" w:cs="Times New Roman"/>
          <w:sz w:val="22"/>
          <w:szCs w:val="22"/>
        </w:rPr>
        <w:t>ИП;</w:t>
      </w:r>
    </w:p>
    <w:p w:rsidR="00856566" w:rsidRPr="00196B45" w:rsidRDefault="00856566" w:rsidP="00856566">
      <w:pPr>
        <w:pStyle w:val="af3"/>
        <w:numPr>
          <w:ilvl w:val="0"/>
          <w:numId w:val="1"/>
        </w:numPr>
        <w:autoSpaceDE w:val="0"/>
        <w:autoSpaceDN w:val="0"/>
        <w:ind w:left="0" w:firstLine="426"/>
        <w:contextualSpacing w:val="0"/>
        <w:jc w:val="both"/>
        <w:rPr>
          <w:rFonts w:ascii="Times New Roman" w:hAnsi="Times New Roman" w:cs="Times New Roman"/>
          <w:sz w:val="22"/>
          <w:szCs w:val="22"/>
        </w:rPr>
      </w:pPr>
      <w:r w:rsidRPr="00196B45">
        <w:rPr>
          <w:rFonts w:ascii="Times New Roman" w:hAnsi="Times New Roman" w:cs="Times New Roman"/>
          <w:sz w:val="22"/>
          <w:szCs w:val="22"/>
        </w:rPr>
        <w:t>создаваемые условия при контроле функционирования с их помощью аналогичны тем, что создают при проведении сертификационных испытаний</w:t>
      </w:r>
      <w:r w:rsidRPr="00196B45">
        <w:rPr>
          <w:rFonts w:ascii="Times New Roman" w:hAnsi="Times New Roman" w:cs="Times New Roman"/>
          <w:spacing w:val="-19"/>
          <w:sz w:val="22"/>
          <w:szCs w:val="22"/>
        </w:rPr>
        <w:t xml:space="preserve"> </w:t>
      </w:r>
      <w:r w:rsidRPr="00196B45">
        <w:rPr>
          <w:rFonts w:ascii="Times New Roman" w:hAnsi="Times New Roman" w:cs="Times New Roman"/>
          <w:sz w:val="22"/>
          <w:szCs w:val="22"/>
        </w:rPr>
        <w:t>ИП;</w:t>
      </w:r>
    </w:p>
    <w:p w:rsidR="00856566" w:rsidRPr="00196B45" w:rsidRDefault="00856566" w:rsidP="00856566">
      <w:pPr>
        <w:pStyle w:val="af3"/>
        <w:tabs>
          <w:tab w:val="left" w:pos="1733"/>
        </w:tabs>
        <w:autoSpaceDE w:val="0"/>
        <w:autoSpaceDN w:val="0"/>
        <w:ind w:left="0" w:firstLine="426"/>
        <w:jc w:val="both"/>
        <w:rPr>
          <w:rFonts w:ascii="Times New Roman" w:hAnsi="Times New Roman" w:cs="Times New Roman"/>
          <w:sz w:val="22"/>
          <w:szCs w:val="22"/>
        </w:rPr>
      </w:pPr>
      <w:r w:rsidRPr="00196B45">
        <w:rPr>
          <w:rFonts w:ascii="Times New Roman" w:hAnsi="Times New Roman" w:cs="Times New Roman"/>
          <w:sz w:val="22"/>
          <w:szCs w:val="22"/>
        </w:rPr>
        <w:lastRenderedPageBreak/>
        <w:t>данные инструменты и материалы предназначены для создания контролируемых и/или калиброванных состояний окружающей</w:t>
      </w:r>
      <w:r w:rsidRPr="00196B45">
        <w:rPr>
          <w:rFonts w:ascii="Times New Roman" w:hAnsi="Times New Roman" w:cs="Times New Roman"/>
          <w:spacing w:val="-8"/>
          <w:sz w:val="22"/>
          <w:szCs w:val="22"/>
        </w:rPr>
        <w:t xml:space="preserve"> </w:t>
      </w:r>
      <w:r w:rsidRPr="00196B45">
        <w:rPr>
          <w:rFonts w:ascii="Times New Roman" w:hAnsi="Times New Roman" w:cs="Times New Roman"/>
          <w:sz w:val="22"/>
          <w:szCs w:val="22"/>
        </w:rPr>
        <w:t>среды.</w:t>
      </w:r>
    </w:p>
    <w:p w:rsidR="00856566" w:rsidRPr="00196B45" w:rsidRDefault="00856566" w:rsidP="00856566">
      <w:pPr>
        <w:pStyle w:val="a5"/>
        <w:ind w:firstLine="426"/>
        <w:jc w:val="both"/>
        <w:rPr>
          <w:sz w:val="22"/>
          <w:szCs w:val="22"/>
        </w:rPr>
      </w:pPr>
      <w:r w:rsidRPr="00196B45">
        <w:rPr>
          <w:sz w:val="22"/>
          <w:szCs w:val="22"/>
        </w:rPr>
        <w:t>3.6. Если при контроле функционирования ИП не сформировал сигнал</w:t>
      </w:r>
      <w:r>
        <w:rPr>
          <w:sz w:val="22"/>
          <w:szCs w:val="22"/>
        </w:rPr>
        <w:t xml:space="preserve"> </w:t>
      </w:r>
      <w:r w:rsidRPr="00196B45">
        <w:rPr>
          <w:sz w:val="22"/>
          <w:szCs w:val="22"/>
        </w:rPr>
        <w:t>«Пожар» (сигнал тестового срабатывания), то должны быть проведены</w:t>
      </w:r>
      <w:r>
        <w:rPr>
          <w:sz w:val="22"/>
          <w:szCs w:val="22"/>
        </w:rPr>
        <w:t xml:space="preserve"> работы</w:t>
      </w:r>
      <w:r w:rsidRPr="00196B45">
        <w:rPr>
          <w:sz w:val="22"/>
          <w:szCs w:val="22"/>
        </w:rPr>
        <w:t xml:space="preserve"> по техническому обс</w:t>
      </w:r>
      <w:r>
        <w:rPr>
          <w:sz w:val="22"/>
          <w:szCs w:val="22"/>
        </w:rPr>
        <w:t xml:space="preserve">луживанию </w:t>
      </w:r>
      <w:r w:rsidRPr="00196B45">
        <w:rPr>
          <w:sz w:val="22"/>
          <w:szCs w:val="22"/>
        </w:rPr>
        <w:t xml:space="preserve">или </w:t>
      </w:r>
      <w:r>
        <w:rPr>
          <w:sz w:val="22"/>
          <w:szCs w:val="22"/>
        </w:rPr>
        <w:t xml:space="preserve">даны рекомендации по </w:t>
      </w:r>
      <w:r w:rsidRPr="00196B45">
        <w:rPr>
          <w:sz w:val="22"/>
          <w:szCs w:val="22"/>
        </w:rPr>
        <w:t>провед</w:t>
      </w:r>
      <w:r>
        <w:rPr>
          <w:sz w:val="22"/>
          <w:szCs w:val="22"/>
        </w:rPr>
        <w:t>ению</w:t>
      </w:r>
      <w:r w:rsidRPr="00196B45">
        <w:rPr>
          <w:sz w:val="22"/>
          <w:szCs w:val="22"/>
        </w:rPr>
        <w:t xml:space="preserve"> замен</w:t>
      </w:r>
      <w:r>
        <w:rPr>
          <w:sz w:val="22"/>
          <w:szCs w:val="22"/>
        </w:rPr>
        <w:t xml:space="preserve">ы пожарного </w:t>
      </w:r>
      <w:proofErr w:type="spellStart"/>
      <w:r>
        <w:rPr>
          <w:sz w:val="22"/>
          <w:szCs w:val="22"/>
        </w:rPr>
        <w:t>извещателя</w:t>
      </w:r>
      <w:proofErr w:type="spellEnd"/>
      <w:r w:rsidRPr="00196B45">
        <w:rPr>
          <w:sz w:val="22"/>
          <w:szCs w:val="22"/>
        </w:rPr>
        <w:t xml:space="preserve">. </w:t>
      </w:r>
    </w:p>
    <w:p w:rsidR="00856566" w:rsidRPr="00196B45" w:rsidRDefault="00856566" w:rsidP="00856566">
      <w:pPr>
        <w:pStyle w:val="a5"/>
        <w:ind w:firstLine="426"/>
        <w:jc w:val="both"/>
        <w:rPr>
          <w:sz w:val="22"/>
          <w:szCs w:val="22"/>
        </w:rPr>
      </w:pPr>
      <w:r w:rsidRPr="00196B45">
        <w:rPr>
          <w:sz w:val="22"/>
          <w:szCs w:val="22"/>
        </w:rPr>
        <w:t>3.7. Контроль функционирования</w:t>
      </w:r>
      <w:r>
        <w:rPr>
          <w:sz w:val="22"/>
          <w:szCs w:val="22"/>
        </w:rPr>
        <w:t xml:space="preserve"> источников бесперебойного питания </w:t>
      </w:r>
      <w:proofErr w:type="gramStart"/>
      <w:r>
        <w:rPr>
          <w:sz w:val="22"/>
          <w:szCs w:val="22"/>
        </w:rPr>
        <w:t>(</w:t>
      </w:r>
      <w:r w:rsidRPr="00196B45">
        <w:rPr>
          <w:sz w:val="22"/>
          <w:szCs w:val="22"/>
        </w:rPr>
        <w:t xml:space="preserve"> </w:t>
      </w:r>
      <w:proofErr w:type="gramEnd"/>
      <w:r w:rsidRPr="00196B45">
        <w:rPr>
          <w:sz w:val="22"/>
          <w:szCs w:val="22"/>
        </w:rPr>
        <w:t>ИБ</w:t>
      </w:r>
      <w:r>
        <w:rPr>
          <w:sz w:val="22"/>
          <w:szCs w:val="22"/>
        </w:rPr>
        <w:t>П)</w:t>
      </w:r>
      <w:r w:rsidRPr="00196B45">
        <w:rPr>
          <w:sz w:val="22"/>
          <w:szCs w:val="22"/>
        </w:rPr>
        <w:t xml:space="preserve"> путем сравнения напряжения на выходе источника при питании от основного и резервного ввода с данными, указанными в технической документации на него. При переключении между вводами проверяют корректность индикации в соответствии с документацией производителя и отображение сигналов о неисправности на ППКП. Переключение на второй (резервный) ввод питания необходимо осуществлять на время не менее 5</w:t>
      </w:r>
      <w:r w:rsidRPr="00196B45">
        <w:rPr>
          <w:spacing w:val="-15"/>
          <w:sz w:val="22"/>
          <w:szCs w:val="22"/>
        </w:rPr>
        <w:t xml:space="preserve"> </w:t>
      </w:r>
      <w:r w:rsidRPr="00196B45">
        <w:rPr>
          <w:sz w:val="22"/>
          <w:szCs w:val="22"/>
        </w:rPr>
        <w:t>мин.</w:t>
      </w:r>
    </w:p>
    <w:p w:rsidR="00856566" w:rsidRPr="00196B45" w:rsidRDefault="00856566" w:rsidP="00856566">
      <w:pPr>
        <w:pStyle w:val="a5"/>
        <w:ind w:firstLine="426"/>
        <w:jc w:val="both"/>
        <w:rPr>
          <w:sz w:val="22"/>
          <w:szCs w:val="22"/>
        </w:rPr>
      </w:pPr>
      <w:r w:rsidRPr="00196B45">
        <w:rPr>
          <w:sz w:val="22"/>
          <w:szCs w:val="22"/>
        </w:rPr>
        <w:t xml:space="preserve">3.8. При контроле функционирования </w:t>
      </w:r>
      <w:r>
        <w:rPr>
          <w:sz w:val="22"/>
          <w:szCs w:val="22"/>
        </w:rPr>
        <w:t>приборов приемно-контрольных охранно-пожарных (</w:t>
      </w:r>
      <w:r w:rsidRPr="00196B45">
        <w:rPr>
          <w:sz w:val="22"/>
          <w:szCs w:val="22"/>
        </w:rPr>
        <w:t>ППКП</w:t>
      </w:r>
      <w:r>
        <w:rPr>
          <w:sz w:val="22"/>
          <w:szCs w:val="22"/>
        </w:rPr>
        <w:t>)</w:t>
      </w:r>
      <w:r w:rsidRPr="00196B45">
        <w:rPr>
          <w:sz w:val="22"/>
          <w:szCs w:val="22"/>
        </w:rPr>
        <w:t xml:space="preserve"> проверяют их работу во всех режимах («Внимание», «Пожар»</w:t>
      </w:r>
      <w:r>
        <w:rPr>
          <w:sz w:val="22"/>
          <w:szCs w:val="22"/>
        </w:rPr>
        <w:t xml:space="preserve">, «Неисправность» </w:t>
      </w:r>
      <w:r w:rsidRPr="00196B45">
        <w:rPr>
          <w:sz w:val="22"/>
          <w:szCs w:val="22"/>
        </w:rPr>
        <w:t>и т. д.), а также работа всех дополнительных повторителей и блоков (модулей) индикации. При этом должно быть подтверждено, что световая и звуковая сигнализация соответствует технической документации, а уровни доступа разграничены.</w:t>
      </w:r>
    </w:p>
    <w:p w:rsidR="00856566" w:rsidRPr="00196B45" w:rsidRDefault="00856566" w:rsidP="00856566">
      <w:pPr>
        <w:pStyle w:val="a5"/>
        <w:ind w:firstLine="426"/>
        <w:jc w:val="both"/>
        <w:rPr>
          <w:color w:val="FF0000"/>
          <w:sz w:val="22"/>
          <w:szCs w:val="22"/>
        </w:rPr>
      </w:pPr>
      <w:r w:rsidRPr="00196B45">
        <w:rPr>
          <w:sz w:val="22"/>
          <w:szCs w:val="22"/>
        </w:rPr>
        <w:t>Контроль переключения между вводами питания ППКП осуществляют согласно Б.2.21. При контроле функционирования ППКП должно быть подтверждено, что сигналы "Неисправность" и "Пожар" могут быть сформированы и переданы по линии связи, в которую включены ИП.</w:t>
      </w:r>
    </w:p>
    <w:p w:rsidR="00856566" w:rsidRPr="00196B45" w:rsidRDefault="00856566" w:rsidP="00856566">
      <w:pPr>
        <w:pStyle w:val="a5"/>
        <w:ind w:firstLine="426"/>
        <w:jc w:val="both"/>
        <w:rPr>
          <w:sz w:val="22"/>
          <w:szCs w:val="22"/>
        </w:rPr>
      </w:pPr>
      <w:r w:rsidRPr="00196B45">
        <w:rPr>
          <w:sz w:val="22"/>
          <w:szCs w:val="22"/>
        </w:rPr>
        <w:t>3.9. При контроле функционирования ППКП должно быть подтверждено, что сигналы «Неисправность» и «Пожар» могут быть сформированы и переданы по линии связи, в которую включены</w:t>
      </w:r>
      <w:r w:rsidRPr="00196B45">
        <w:rPr>
          <w:spacing w:val="-1"/>
          <w:sz w:val="22"/>
          <w:szCs w:val="22"/>
        </w:rPr>
        <w:t xml:space="preserve"> </w:t>
      </w:r>
      <w:r w:rsidRPr="00196B45">
        <w:rPr>
          <w:sz w:val="22"/>
          <w:szCs w:val="22"/>
        </w:rPr>
        <w:t>ИП.</w:t>
      </w:r>
    </w:p>
    <w:p w:rsidR="00856566" w:rsidRPr="00196B45" w:rsidRDefault="00856566" w:rsidP="00856566">
      <w:pPr>
        <w:pStyle w:val="11"/>
        <w:ind w:left="0" w:firstLine="426"/>
        <w:jc w:val="both"/>
        <w:rPr>
          <w:rFonts w:ascii="Times New Roman" w:hAnsi="Times New Roman" w:cs="Times New Roman"/>
          <w:sz w:val="22"/>
          <w:szCs w:val="22"/>
        </w:rPr>
      </w:pPr>
      <w:r w:rsidRPr="00196B45">
        <w:rPr>
          <w:rFonts w:ascii="Times New Roman" w:hAnsi="Times New Roman" w:cs="Times New Roman"/>
          <w:sz w:val="22"/>
          <w:szCs w:val="22"/>
        </w:rPr>
        <w:t>4. Контроль исправности линий связи СПС</w:t>
      </w:r>
    </w:p>
    <w:p w:rsidR="00856566" w:rsidRPr="00196B45" w:rsidRDefault="00856566" w:rsidP="00856566">
      <w:pPr>
        <w:pStyle w:val="a5"/>
        <w:ind w:firstLine="426"/>
        <w:jc w:val="both"/>
        <w:rPr>
          <w:sz w:val="22"/>
          <w:szCs w:val="22"/>
        </w:rPr>
      </w:pPr>
      <w:r w:rsidRPr="00196B45">
        <w:rPr>
          <w:sz w:val="22"/>
          <w:szCs w:val="22"/>
        </w:rPr>
        <w:t>4.1. Проверку проводят не менее двух испытателей, обеспеченных двухсторонней связью.</w:t>
      </w:r>
    </w:p>
    <w:p w:rsidR="00856566" w:rsidRPr="00196B45" w:rsidRDefault="00856566" w:rsidP="00856566">
      <w:pPr>
        <w:pStyle w:val="a5"/>
        <w:ind w:firstLine="426"/>
        <w:jc w:val="both"/>
        <w:rPr>
          <w:sz w:val="22"/>
          <w:szCs w:val="22"/>
        </w:rPr>
      </w:pPr>
      <w:r w:rsidRPr="00196B45">
        <w:rPr>
          <w:sz w:val="22"/>
          <w:szCs w:val="22"/>
        </w:rPr>
        <w:t xml:space="preserve">4.2. Испытатель 1 размещается в помещении пожарного поста объекта защиты (при его наличии) </w:t>
      </w:r>
      <w:proofErr w:type="spellStart"/>
      <w:r w:rsidRPr="00196B45">
        <w:rPr>
          <w:sz w:val="22"/>
          <w:szCs w:val="22"/>
        </w:rPr>
        <w:t>c</w:t>
      </w:r>
      <w:proofErr w:type="spellEnd"/>
      <w:r w:rsidRPr="00196B45">
        <w:rPr>
          <w:sz w:val="22"/>
          <w:szCs w:val="22"/>
        </w:rPr>
        <w:t xml:space="preserve"> установленными, и собранными на нем вместе ППКП или компонентами. Испытателем визуально проверяется функционирование ППКП, отсутствие сигналов </w:t>
      </w:r>
      <w:proofErr w:type="spellStart"/>
      <w:r w:rsidRPr="00196B45">
        <w:rPr>
          <w:sz w:val="22"/>
          <w:szCs w:val="22"/>
        </w:rPr>
        <w:t>o</w:t>
      </w:r>
      <w:proofErr w:type="spellEnd"/>
      <w:r w:rsidRPr="00196B45">
        <w:rPr>
          <w:sz w:val="22"/>
          <w:szCs w:val="22"/>
        </w:rPr>
        <w:t xml:space="preserve"> неисправности, индикацией информации </w:t>
      </w:r>
      <w:proofErr w:type="spellStart"/>
      <w:r w:rsidRPr="00196B45">
        <w:rPr>
          <w:sz w:val="22"/>
          <w:szCs w:val="22"/>
        </w:rPr>
        <w:t>o</w:t>
      </w:r>
      <w:proofErr w:type="spellEnd"/>
      <w:r w:rsidRPr="00196B45">
        <w:rPr>
          <w:sz w:val="22"/>
          <w:szCs w:val="22"/>
        </w:rPr>
        <w:t xml:space="preserve"> нахождении ППКП в дежурном режиме в соответствии с требованиями технической документации на ППКП.</w:t>
      </w:r>
    </w:p>
    <w:p w:rsidR="00856566" w:rsidRPr="00196B45" w:rsidRDefault="00856566" w:rsidP="00856566">
      <w:pPr>
        <w:pStyle w:val="a5"/>
        <w:ind w:firstLine="426"/>
        <w:jc w:val="both"/>
        <w:rPr>
          <w:sz w:val="22"/>
          <w:szCs w:val="22"/>
        </w:rPr>
      </w:pPr>
      <w:r w:rsidRPr="00196B45">
        <w:rPr>
          <w:sz w:val="22"/>
          <w:szCs w:val="22"/>
        </w:rPr>
        <w:t>4.3. Проверка автоматического контроля ППКП исправности линий связи блочно-модульных приборов осуществляется следующим образом.</w:t>
      </w:r>
    </w:p>
    <w:p w:rsidR="00856566" w:rsidRPr="00196B45" w:rsidRDefault="00856566" w:rsidP="00856566">
      <w:pPr>
        <w:pStyle w:val="a5"/>
        <w:ind w:firstLine="426"/>
        <w:jc w:val="both"/>
        <w:rPr>
          <w:sz w:val="22"/>
          <w:szCs w:val="22"/>
        </w:rPr>
      </w:pPr>
      <w:proofErr w:type="gramStart"/>
      <w:r w:rsidRPr="00196B45">
        <w:rPr>
          <w:sz w:val="22"/>
          <w:szCs w:val="22"/>
        </w:rPr>
        <w:t xml:space="preserve">Испытатель 2 последовательно имитирует нарушение исправности линий связи между компонентами блочно-модульных приборов (для проводных – имитацией обрыва и короткого замыкания, для оптико-волоконных и цифровых линий связи – имитацией пропадания связи, для </w:t>
      </w:r>
      <w:proofErr w:type="spellStart"/>
      <w:r w:rsidRPr="00196B45">
        <w:rPr>
          <w:sz w:val="22"/>
          <w:szCs w:val="22"/>
        </w:rPr>
        <w:t>радиоканальных</w:t>
      </w:r>
      <w:proofErr w:type="spellEnd"/>
      <w:r w:rsidRPr="00196B45">
        <w:rPr>
          <w:sz w:val="22"/>
          <w:szCs w:val="22"/>
        </w:rPr>
        <w:t xml:space="preserve"> – нарушение связи в рабочем диапазоне частот) при помощи вспомогательных</w:t>
      </w:r>
      <w:r w:rsidRPr="00196B45">
        <w:rPr>
          <w:spacing w:val="-8"/>
          <w:sz w:val="22"/>
          <w:szCs w:val="22"/>
        </w:rPr>
        <w:t xml:space="preserve"> </w:t>
      </w:r>
      <w:r w:rsidRPr="00196B45">
        <w:rPr>
          <w:sz w:val="22"/>
          <w:szCs w:val="22"/>
        </w:rPr>
        <w:t>средств.</w:t>
      </w:r>
      <w:proofErr w:type="gramEnd"/>
    </w:p>
    <w:p w:rsidR="00856566" w:rsidRPr="00196B45" w:rsidRDefault="00856566" w:rsidP="00856566">
      <w:pPr>
        <w:pStyle w:val="a5"/>
        <w:ind w:firstLine="426"/>
        <w:jc w:val="both"/>
        <w:rPr>
          <w:sz w:val="22"/>
          <w:szCs w:val="22"/>
        </w:rPr>
      </w:pPr>
      <w:r w:rsidRPr="00196B45">
        <w:rPr>
          <w:sz w:val="22"/>
          <w:szCs w:val="22"/>
        </w:rPr>
        <w:t xml:space="preserve">Испытатель 1 контролирует переход ППКП в режим «Неисправность» с включением световой индикации и звуковой сигнализации </w:t>
      </w:r>
      <w:proofErr w:type="spellStart"/>
      <w:r w:rsidRPr="00196B45">
        <w:rPr>
          <w:sz w:val="22"/>
          <w:szCs w:val="22"/>
        </w:rPr>
        <w:t>o</w:t>
      </w:r>
      <w:proofErr w:type="spellEnd"/>
      <w:r w:rsidRPr="00196B45">
        <w:rPr>
          <w:sz w:val="22"/>
          <w:szCs w:val="22"/>
        </w:rPr>
        <w:t xml:space="preserve"> возникшей неисправности, отображением информации о неисправной линии связи или адресе компонента прибора.</w:t>
      </w:r>
    </w:p>
    <w:p w:rsidR="00856566" w:rsidRPr="00196B45" w:rsidRDefault="00856566" w:rsidP="00856566">
      <w:pPr>
        <w:pStyle w:val="a5"/>
        <w:ind w:firstLine="426"/>
        <w:jc w:val="both"/>
        <w:rPr>
          <w:sz w:val="22"/>
          <w:szCs w:val="22"/>
        </w:rPr>
      </w:pPr>
      <w:r w:rsidRPr="00196B45">
        <w:rPr>
          <w:sz w:val="22"/>
          <w:szCs w:val="22"/>
        </w:rPr>
        <w:t>4.4. Проверка автоматического контроля ППКП исправности линий связи (шлейфов сигнализации) с ИП осуществляется следующим образом.</w:t>
      </w:r>
    </w:p>
    <w:p w:rsidR="00856566" w:rsidRPr="00196B45" w:rsidRDefault="00856566" w:rsidP="00856566">
      <w:pPr>
        <w:pStyle w:val="a5"/>
        <w:ind w:firstLine="426"/>
        <w:jc w:val="both"/>
        <w:rPr>
          <w:sz w:val="22"/>
          <w:szCs w:val="22"/>
        </w:rPr>
      </w:pPr>
      <w:proofErr w:type="gramStart"/>
      <w:r w:rsidRPr="00196B45">
        <w:rPr>
          <w:sz w:val="22"/>
          <w:szCs w:val="22"/>
        </w:rPr>
        <w:t xml:space="preserve">Испытатель 2 последовательно имитирует нарушение исправности линий связи с между ППКП и ИП (для проводных – имитацией обрыва и короткого замыкания, для оптико-волоконных и цифровых линий связи – имитацией пропадания связи, для </w:t>
      </w:r>
      <w:proofErr w:type="spellStart"/>
      <w:r w:rsidRPr="00196B45">
        <w:rPr>
          <w:sz w:val="22"/>
          <w:szCs w:val="22"/>
        </w:rPr>
        <w:t>радиоканальных</w:t>
      </w:r>
      <w:proofErr w:type="spellEnd"/>
      <w:r w:rsidRPr="00196B45">
        <w:rPr>
          <w:sz w:val="22"/>
          <w:szCs w:val="22"/>
        </w:rPr>
        <w:t xml:space="preserve"> – нарушение связи в рабочем диапазоне частот) при помощи вспомогательных средств.</w:t>
      </w:r>
      <w:proofErr w:type="gramEnd"/>
    </w:p>
    <w:p w:rsidR="00856566" w:rsidRDefault="00856566" w:rsidP="00856566">
      <w:pPr>
        <w:pStyle w:val="a5"/>
        <w:ind w:firstLine="426"/>
        <w:jc w:val="both"/>
        <w:rPr>
          <w:sz w:val="22"/>
          <w:szCs w:val="22"/>
        </w:rPr>
      </w:pPr>
      <w:r w:rsidRPr="00196B45">
        <w:rPr>
          <w:sz w:val="22"/>
          <w:szCs w:val="22"/>
        </w:rPr>
        <w:t>Испытатель 1 контролирует переход ППКП в режим «Неисправность» с включением световой индикации и звуковой сигнализации о возникшей неисправности, отображением информации о неисправной линии связи или адресе ИП.</w:t>
      </w:r>
    </w:p>
    <w:p w:rsidR="00856566" w:rsidRPr="001F5B3E" w:rsidRDefault="00856566" w:rsidP="00856566">
      <w:pPr>
        <w:widowControl w:val="0"/>
        <w:tabs>
          <w:tab w:val="left" w:pos="567"/>
        </w:tabs>
        <w:spacing w:after="0" w:line="240" w:lineRule="auto"/>
        <w:ind w:firstLine="426"/>
        <w:jc w:val="both"/>
        <w:rPr>
          <w:rFonts w:ascii="Times New Roman" w:hAnsi="Times New Roman"/>
          <w:b/>
          <w:color w:val="000000"/>
          <w:shd w:val="clear" w:color="auto" w:fill="FFFFFF"/>
          <w:lang w:bidi="ru-RU"/>
        </w:rPr>
      </w:pPr>
      <w:r w:rsidRPr="001F5B3E">
        <w:rPr>
          <w:rFonts w:ascii="Times New Roman" w:hAnsi="Times New Roman"/>
          <w:b/>
          <w:color w:val="000000"/>
          <w:shd w:val="clear" w:color="auto" w:fill="FFFFFF"/>
          <w:lang w:bidi="ru-RU"/>
        </w:rPr>
        <w:t>5. Методы испытаний на работоспособность СОУЭ</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Для проведения проверок испытатели должны быть обеспечены следующим оборудованием и средствами измерения:</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средствами измерения электрических параметров (тока, напряжения, сопротивления или комбинированными);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lastRenderedPageBreak/>
        <w:t>- средствами измерения звукового давления (</w:t>
      </w:r>
      <w:proofErr w:type="spellStart"/>
      <w:r w:rsidRPr="001F5B3E">
        <w:rPr>
          <w:rFonts w:ascii="Times New Roman" w:hAnsi="Times New Roman" w:cs="Times New Roman"/>
          <w:bCs/>
          <w:sz w:val="22"/>
          <w:szCs w:val="22"/>
        </w:rPr>
        <w:t>шумомеры</w:t>
      </w:r>
      <w:proofErr w:type="spellEnd"/>
      <w:r w:rsidRPr="001F5B3E">
        <w:rPr>
          <w:rFonts w:ascii="Times New Roman" w:hAnsi="Times New Roman" w:cs="Times New Roman"/>
          <w:bCs/>
          <w:sz w:val="22"/>
          <w:szCs w:val="22"/>
        </w:rPr>
        <w:t>);</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средствами измерения времени (секундомеры);</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средствами измерения геометрических величин (рулетки, линейки и т. п.);</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частотомером.</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Средства измерений должны быть </w:t>
      </w:r>
      <w:proofErr w:type="spellStart"/>
      <w:r w:rsidRPr="001F5B3E">
        <w:rPr>
          <w:rFonts w:ascii="Times New Roman" w:hAnsi="Times New Roman" w:cs="Times New Roman"/>
          <w:bCs/>
          <w:sz w:val="22"/>
          <w:szCs w:val="22"/>
        </w:rPr>
        <w:t>поверены</w:t>
      </w:r>
      <w:proofErr w:type="spellEnd"/>
      <w:r w:rsidRPr="001F5B3E">
        <w:rPr>
          <w:rFonts w:ascii="Times New Roman" w:hAnsi="Times New Roman" w:cs="Times New Roman"/>
          <w:bCs/>
          <w:sz w:val="22"/>
          <w:szCs w:val="22"/>
        </w:rPr>
        <w:t xml:space="preserve"> в установленном порядке.</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5.1. Испытатель 1 находится в помещение пожарного поста объекта защиты (либо в ином помещении) где расположено ППУ. Испытатель визуально проверяет функционирование ППУ, отсутствие сигналов о неисправности и индикации о нахождении ППУ в дежурном режиме в соответствии с требованиями технической документации на ППУ.</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5.2. Контроль срабатывания звуковых и речевых пожарных </w:t>
      </w:r>
      <w:proofErr w:type="spellStart"/>
      <w:r w:rsidRPr="001F5B3E">
        <w:rPr>
          <w:rFonts w:ascii="Times New Roman" w:hAnsi="Times New Roman" w:cs="Times New Roman"/>
          <w:bCs/>
          <w:sz w:val="22"/>
          <w:szCs w:val="22"/>
        </w:rPr>
        <w:t>оповещателей</w:t>
      </w:r>
      <w:proofErr w:type="spellEnd"/>
      <w:r w:rsidRPr="001F5B3E">
        <w:rPr>
          <w:rFonts w:ascii="Times New Roman" w:hAnsi="Times New Roman" w:cs="Times New Roman"/>
          <w:bCs/>
          <w:sz w:val="22"/>
          <w:szCs w:val="22"/>
        </w:rPr>
        <w:t xml:space="preserve"> от ППУ осуществляют следующим образом.</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Испытуемый пожарный </w:t>
      </w:r>
      <w:proofErr w:type="spellStart"/>
      <w:r w:rsidRPr="001F5B3E">
        <w:rPr>
          <w:rFonts w:ascii="Times New Roman" w:hAnsi="Times New Roman" w:cs="Times New Roman"/>
          <w:bCs/>
          <w:sz w:val="22"/>
          <w:szCs w:val="22"/>
        </w:rPr>
        <w:t>оповещатель</w:t>
      </w:r>
      <w:proofErr w:type="spellEnd"/>
      <w:r w:rsidRPr="001F5B3E">
        <w:rPr>
          <w:rFonts w:ascii="Times New Roman" w:hAnsi="Times New Roman" w:cs="Times New Roman"/>
          <w:bCs/>
          <w:sz w:val="22"/>
          <w:szCs w:val="22"/>
        </w:rPr>
        <w:t xml:space="preserve"> активизируют. </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5.2.1 Проверку контроля уровня звукового давления (для звуковых и речевых пожарных </w:t>
      </w:r>
      <w:proofErr w:type="spellStart"/>
      <w:r w:rsidRPr="001F5B3E">
        <w:rPr>
          <w:rFonts w:ascii="Times New Roman" w:hAnsi="Times New Roman" w:cs="Times New Roman"/>
          <w:bCs/>
          <w:sz w:val="22"/>
          <w:szCs w:val="22"/>
        </w:rPr>
        <w:t>оповещателей</w:t>
      </w:r>
      <w:proofErr w:type="spellEnd"/>
      <w:r w:rsidRPr="001F5B3E">
        <w:rPr>
          <w:rFonts w:ascii="Times New Roman" w:hAnsi="Times New Roman" w:cs="Times New Roman"/>
          <w:bCs/>
          <w:sz w:val="22"/>
          <w:szCs w:val="22"/>
        </w:rPr>
        <w:t>) проводят в следующей последовательности: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а) для звукового пожарного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 измерительный микрофон </w:t>
      </w:r>
      <w:proofErr w:type="spellStart"/>
      <w:r w:rsidRPr="001F5B3E">
        <w:rPr>
          <w:rFonts w:ascii="Times New Roman" w:hAnsi="Times New Roman" w:cs="Times New Roman"/>
          <w:bCs/>
          <w:sz w:val="22"/>
          <w:szCs w:val="22"/>
        </w:rPr>
        <w:t>шумомера</w:t>
      </w:r>
      <w:proofErr w:type="spellEnd"/>
      <w:r w:rsidRPr="001F5B3E">
        <w:rPr>
          <w:rFonts w:ascii="Times New Roman" w:hAnsi="Times New Roman" w:cs="Times New Roman"/>
          <w:bCs/>
          <w:sz w:val="22"/>
          <w:szCs w:val="22"/>
        </w:rPr>
        <w:t xml:space="preserve"> и испытуемый пожарный </w:t>
      </w:r>
      <w:proofErr w:type="spellStart"/>
      <w:r w:rsidRPr="001F5B3E">
        <w:rPr>
          <w:rFonts w:ascii="Times New Roman" w:hAnsi="Times New Roman" w:cs="Times New Roman"/>
          <w:bCs/>
          <w:sz w:val="22"/>
          <w:szCs w:val="22"/>
        </w:rPr>
        <w:t>оповещатель</w:t>
      </w:r>
      <w:proofErr w:type="spellEnd"/>
      <w:r w:rsidRPr="001F5B3E">
        <w:rPr>
          <w:rFonts w:ascii="Times New Roman" w:hAnsi="Times New Roman" w:cs="Times New Roman"/>
          <w:bCs/>
          <w:sz w:val="22"/>
          <w:szCs w:val="22"/>
        </w:rPr>
        <w:t xml:space="preserve"> располагают горизонтально на одной оси на расстоянии (1,00 ± 0,05) м. Измерительный микрофон </w:t>
      </w:r>
      <w:proofErr w:type="spellStart"/>
      <w:r w:rsidRPr="001F5B3E">
        <w:rPr>
          <w:rFonts w:ascii="Times New Roman" w:hAnsi="Times New Roman" w:cs="Times New Roman"/>
          <w:bCs/>
          <w:sz w:val="22"/>
          <w:szCs w:val="22"/>
        </w:rPr>
        <w:t>шумомера</w:t>
      </w:r>
      <w:proofErr w:type="spellEnd"/>
      <w:r w:rsidRPr="001F5B3E">
        <w:rPr>
          <w:rFonts w:ascii="Times New Roman" w:hAnsi="Times New Roman" w:cs="Times New Roman"/>
          <w:bCs/>
          <w:sz w:val="22"/>
          <w:szCs w:val="22"/>
        </w:rPr>
        <w:t xml:space="preserve"> должен быть расположен с фронтальной стороны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 измерительный микрофон должен располагаться на расстоянии 1,5 м от уровня пола. Замеры необходимо выполнять в наиболее отдаленном от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 xml:space="preserve"> помещении. В спальных помещениях измерения необходимо проводить на уровне головы спящего человека;</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б) для речевого пожарного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 измерительный микрофон </w:t>
      </w:r>
      <w:proofErr w:type="spellStart"/>
      <w:r w:rsidRPr="001F5B3E">
        <w:rPr>
          <w:rFonts w:ascii="Times New Roman" w:hAnsi="Times New Roman" w:cs="Times New Roman"/>
          <w:bCs/>
          <w:sz w:val="22"/>
          <w:szCs w:val="22"/>
        </w:rPr>
        <w:t>шумомера</w:t>
      </w:r>
      <w:proofErr w:type="spellEnd"/>
      <w:r w:rsidRPr="001F5B3E">
        <w:rPr>
          <w:rFonts w:ascii="Times New Roman" w:hAnsi="Times New Roman" w:cs="Times New Roman"/>
          <w:bCs/>
          <w:sz w:val="22"/>
          <w:szCs w:val="22"/>
        </w:rPr>
        <w:t xml:space="preserve"> и испытуемый пожарный </w:t>
      </w:r>
      <w:proofErr w:type="spellStart"/>
      <w:r w:rsidRPr="001F5B3E">
        <w:rPr>
          <w:rFonts w:ascii="Times New Roman" w:hAnsi="Times New Roman" w:cs="Times New Roman"/>
          <w:bCs/>
          <w:sz w:val="22"/>
          <w:szCs w:val="22"/>
        </w:rPr>
        <w:t>оповещатель</w:t>
      </w:r>
      <w:proofErr w:type="spellEnd"/>
      <w:r w:rsidRPr="001F5B3E">
        <w:rPr>
          <w:rFonts w:ascii="Times New Roman" w:hAnsi="Times New Roman" w:cs="Times New Roman"/>
          <w:bCs/>
          <w:sz w:val="22"/>
          <w:szCs w:val="22"/>
        </w:rPr>
        <w:t xml:space="preserve"> располагают горизонтально на одной оси на расстоянии (1,00 ± 0,05) м. Измерительный микрофон </w:t>
      </w:r>
      <w:proofErr w:type="spellStart"/>
      <w:r w:rsidRPr="001F5B3E">
        <w:rPr>
          <w:rFonts w:ascii="Times New Roman" w:hAnsi="Times New Roman" w:cs="Times New Roman"/>
          <w:bCs/>
          <w:sz w:val="22"/>
          <w:szCs w:val="22"/>
        </w:rPr>
        <w:t>шумомера</w:t>
      </w:r>
      <w:proofErr w:type="spellEnd"/>
      <w:r w:rsidRPr="001F5B3E">
        <w:rPr>
          <w:rFonts w:ascii="Times New Roman" w:hAnsi="Times New Roman" w:cs="Times New Roman"/>
          <w:bCs/>
          <w:sz w:val="22"/>
          <w:szCs w:val="22"/>
        </w:rPr>
        <w:t xml:space="preserve"> должен быть расположен с фронтальной стороны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 xml:space="preserve">. Измерительный микрофон должен располагаться на расстоянии 1,5 м от уровня пола. Замеры необходимо выполнять в наиболее отдаленном от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 xml:space="preserve"> помещении. </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 активируют оповещение и проводят измерение уровня звукового давления. За уровень звукового давления принимают максимальный измеренный уровень, создаваемый пожарным </w:t>
      </w:r>
      <w:proofErr w:type="spellStart"/>
      <w:r w:rsidRPr="001F5B3E">
        <w:rPr>
          <w:rFonts w:ascii="Times New Roman" w:hAnsi="Times New Roman" w:cs="Times New Roman"/>
          <w:bCs/>
          <w:sz w:val="22"/>
          <w:szCs w:val="22"/>
        </w:rPr>
        <w:t>оповещателем</w:t>
      </w:r>
      <w:proofErr w:type="spellEnd"/>
      <w:r w:rsidRPr="001F5B3E">
        <w:rPr>
          <w:rFonts w:ascii="Times New Roman" w:hAnsi="Times New Roman" w:cs="Times New Roman"/>
          <w:bCs/>
          <w:sz w:val="22"/>
          <w:szCs w:val="22"/>
        </w:rPr>
        <w:t>.</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5.3. Проверку автоматического контроля ППУ целостности линий связи с пожарными </w:t>
      </w:r>
      <w:proofErr w:type="spellStart"/>
      <w:r w:rsidRPr="001F5B3E">
        <w:rPr>
          <w:rFonts w:ascii="Times New Roman" w:hAnsi="Times New Roman" w:cs="Times New Roman"/>
          <w:bCs/>
          <w:sz w:val="22"/>
          <w:szCs w:val="22"/>
        </w:rPr>
        <w:t>оповещателями</w:t>
      </w:r>
      <w:proofErr w:type="spellEnd"/>
      <w:r w:rsidRPr="001F5B3E">
        <w:rPr>
          <w:rFonts w:ascii="Times New Roman" w:hAnsi="Times New Roman" w:cs="Times New Roman"/>
          <w:bCs/>
          <w:sz w:val="22"/>
          <w:szCs w:val="22"/>
        </w:rPr>
        <w:t xml:space="preserve"> осуществляют следующим образом.</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Испытатель 2 последовательно имитирует нарушение исправности линий связи между ППУ и пожарными </w:t>
      </w:r>
      <w:proofErr w:type="spellStart"/>
      <w:r w:rsidRPr="001F5B3E">
        <w:rPr>
          <w:rFonts w:ascii="Times New Roman" w:hAnsi="Times New Roman" w:cs="Times New Roman"/>
          <w:bCs/>
          <w:sz w:val="22"/>
          <w:szCs w:val="22"/>
        </w:rPr>
        <w:t>оповещателями</w:t>
      </w:r>
      <w:proofErr w:type="spellEnd"/>
      <w:r w:rsidRPr="001F5B3E">
        <w:rPr>
          <w:rFonts w:ascii="Times New Roman" w:hAnsi="Times New Roman" w:cs="Times New Roman"/>
          <w:bCs/>
          <w:sz w:val="22"/>
          <w:szCs w:val="22"/>
        </w:rPr>
        <w:t xml:space="preserve"> (для проводных – имитацией обрыва и короткого замыкания, для оптико-волоконных и цифровых линий связи – имитацией пропадания связи, для </w:t>
      </w:r>
      <w:proofErr w:type="spellStart"/>
      <w:r w:rsidRPr="001F5B3E">
        <w:rPr>
          <w:rFonts w:ascii="Times New Roman" w:hAnsi="Times New Roman" w:cs="Times New Roman"/>
          <w:bCs/>
          <w:sz w:val="22"/>
          <w:szCs w:val="22"/>
        </w:rPr>
        <w:t>радиоканальных</w:t>
      </w:r>
      <w:proofErr w:type="spellEnd"/>
      <w:r w:rsidRPr="001F5B3E">
        <w:rPr>
          <w:rFonts w:ascii="Times New Roman" w:hAnsi="Times New Roman" w:cs="Times New Roman"/>
          <w:bCs/>
          <w:sz w:val="22"/>
          <w:szCs w:val="22"/>
        </w:rPr>
        <w:t xml:space="preserve"> – нарушением связи в рабочем диапазоне частот), создает последовательно имитацию обрыва и короткого замыкания или последовательно осуществляет демонтаж (изъятие пожарного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 xml:space="preserve"> из базового основания при его наличии) любого пожарного </w:t>
      </w:r>
      <w:proofErr w:type="spellStart"/>
      <w:r w:rsidRPr="001F5B3E">
        <w:rPr>
          <w:rFonts w:ascii="Times New Roman" w:hAnsi="Times New Roman" w:cs="Times New Roman"/>
          <w:bCs/>
          <w:sz w:val="22"/>
          <w:szCs w:val="22"/>
        </w:rPr>
        <w:t>оповещателя</w:t>
      </w:r>
      <w:proofErr w:type="spellEnd"/>
      <w:r w:rsidRPr="001F5B3E">
        <w:rPr>
          <w:rFonts w:ascii="Times New Roman" w:hAnsi="Times New Roman" w:cs="Times New Roman"/>
          <w:bCs/>
          <w:sz w:val="22"/>
          <w:szCs w:val="22"/>
        </w:rPr>
        <w:t xml:space="preserve"> при помощи специальной штанги. Для линий связи с безадресными </w:t>
      </w:r>
      <w:proofErr w:type="spellStart"/>
      <w:r w:rsidRPr="001F5B3E">
        <w:rPr>
          <w:rFonts w:ascii="Times New Roman" w:hAnsi="Times New Roman" w:cs="Times New Roman"/>
          <w:bCs/>
          <w:sz w:val="22"/>
          <w:szCs w:val="22"/>
        </w:rPr>
        <w:t>оповещателями</w:t>
      </w:r>
      <w:proofErr w:type="spellEnd"/>
      <w:r w:rsidRPr="001F5B3E">
        <w:rPr>
          <w:rFonts w:ascii="Times New Roman" w:hAnsi="Times New Roman" w:cs="Times New Roman"/>
          <w:bCs/>
          <w:sz w:val="22"/>
          <w:szCs w:val="22"/>
        </w:rPr>
        <w:t xml:space="preserve"> неисправность должна имитироваться перед наиболее удаленным от ППУ </w:t>
      </w:r>
      <w:proofErr w:type="spellStart"/>
      <w:r w:rsidRPr="001F5B3E">
        <w:rPr>
          <w:rFonts w:ascii="Times New Roman" w:hAnsi="Times New Roman" w:cs="Times New Roman"/>
          <w:bCs/>
          <w:sz w:val="22"/>
          <w:szCs w:val="22"/>
        </w:rPr>
        <w:t>оповещателем</w:t>
      </w:r>
      <w:proofErr w:type="spellEnd"/>
      <w:r w:rsidRPr="001F5B3E">
        <w:rPr>
          <w:rFonts w:ascii="Times New Roman" w:hAnsi="Times New Roman" w:cs="Times New Roman"/>
          <w:bCs/>
          <w:sz w:val="22"/>
          <w:szCs w:val="22"/>
        </w:rPr>
        <w:t xml:space="preserve"> в линии.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Испытатель 1 контролирует переход ППУ в режим «Неисправность» с включением световой индикации и звуковой сигнализации о возникшей неисправности и указанием номера линии связи.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5.3.1 Проверку автоматического контроля ППУ целостности линий связи компонентов блочно-модульных приборов осуществляют следующим образом.</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Испытатель 2 последовательно имитирует нарушение исправности линий связи между компонентами блочно-модульных ППУ (для проводных – имитацией обрыва и короткого замыкания, для оптико-волоконных и цифровых линий связи – имитацией пропадания связи, для </w:t>
      </w:r>
      <w:proofErr w:type="spellStart"/>
      <w:r w:rsidRPr="001F5B3E">
        <w:rPr>
          <w:rFonts w:ascii="Times New Roman" w:hAnsi="Times New Roman" w:cs="Times New Roman"/>
          <w:bCs/>
          <w:sz w:val="22"/>
          <w:szCs w:val="22"/>
        </w:rPr>
        <w:t>радиоканальных</w:t>
      </w:r>
      <w:proofErr w:type="spellEnd"/>
      <w:r w:rsidRPr="001F5B3E">
        <w:rPr>
          <w:rFonts w:ascii="Times New Roman" w:hAnsi="Times New Roman" w:cs="Times New Roman"/>
          <w:bCs/>
          <w:sz w:val="22"/>
          <w:szCs w:val="22"/>
        </w:rPr>
        <w:t xml:space="preserve"> – нарушением связи в рабочем диапазоне частот) при помощи вспомогательных средств.</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Испытатель № 1 контролирует переход ППУ в режим «Неисправность» с включением световой индикации и звуковой сигнализации </w:t>
      </w:r>
      <w:proofErr w:type="spellStart"/>
      <w:r w:rsidRPr="001F5B3E">
        <w:rPr>
          <w:rFonts w:ascii="Times New Roman" w:hAnsi="Times New Roman" w:cs="Times New Roman"/>
          <w:bCs/>
          <w:sz w:val="22"/>
          <w:szCs w:val="22"/>
        </w:rPr>
        <w:t>o</w:t>
      </w:r>
      <w:proofErr w:type="spellEnd"/>
      <w:r w:rsidRPr="001F5B3E">
        <w:rPr>
          <w:rFonts w:ascii="Times New Roman" w:hAnsi="Times New Roman" w:cs="Times New Roman"/>
          <w:bCs/>
          <w:sz w:val="22"/>
          <w:szCs w:val="22"/>
        </w:rPr>
        <w:t xml:space="preserve"> возникшей неисправности, отображение информации о неисправной линии связи или адресе компонента прибора.</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Для линий связи между компонентами блочно-модульных приборов имитацию неисправности необходимо осуществлять для каждого компонента прибора в линии.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При контроле исправности линий связи компонентов ППУ должна быть отображена информация о неисправной линии связи или адресе компонента прибора.</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5.4.  Контроль защиты органов управления прибора от несанкционированного доступа посторонних лиц осуществляет испытатель путем анализа технической документации и визуально.</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xml:space="preserve">5.5.  Контроль автоматического переключения электропитания ППУ с основного источника на </w:t>
      </w:r>
      <w:r w:rsidRPr="001F5B3E">
        <w:rPr>
          <w:rFonts w:ascii="Times New Roman" w:hAnsi="Times New Roman" w:cs="Times New Roman"/>
          <w:bCs/>
          <w:sz w:val="22"/>
          <w:szCs w:val="22"/>
        </w:rPr>
        <w:lastRenderedPageBreak/>
        <w:t>резервный и обратно проводит испытатель посредством временного снятия основного напряжения питания и контроля сохранения системой работоспособного состояния с выдачей информации о неисправности посредством световой индикации и звуковой сигнализации.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Напряжение на клеммах аккумуляторных батарей с номинальным напряжением 12 В не должно быть менее 13,26 В. Измерение проводят на полностью заряженных аккумуляторных батареях, подключенных к зарядному устройству при температуре окружающей среды не ниже 20 °C и не выше 25 °C</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5.6. СОУЭ считают прошедшей проверку работоспособности, если: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результаты измерений являются в пределах, установленных нормативными документами по пожарной безопасности;</w:t>
      </w:r>
    </w:p>
    <w:p w:rsidR="00856566" w:rsidRPr="001F5B3E" w:rsidRDefault="00856566" w:rsidP="00856566">
      <w:pPr>
        <w:pStyle w:val="af3"/>
        <w:tabs>
          <w:tab w:val="left" w:pos="567"/>
        </w:tabs>
        <w:autoSpaceDE w:val="0"/>
        <w:autoSpaceDN w:val="0"/>
        <w:adjustRightInd w:val="0"/>
        <w:ind w:left="0" w:firstLine="426"/>
        <w:jc w:val="both"/>
        <w:rPr>
          <w:rFonts w:ascii="Times New Roman" w:hAnsi="Times New Roman" w:cs="Times New Roman"/>
          <w:bCs/>
          <w:sz w:val="22"/>
          <w:szCs w:val="22"/>
        </w:rPr>
      </w:pPr>
      <w:r w:rsidRPr="001F5B3E">
        <w:rPr>
          <w:rFonts w:ascii="Times New Roman" w:hAnsi="Times New Roman" w:cs="Times New Roman"/>
          <w:bCs/>
          <w:sz w:val="22"/>
          <w:szCs w:val="22"/>
        </w:rPr>
        <w:t>- в процессе испытаний отработан алгоритм работы СОУЭ.</w:t>
      </w:r>
    </w:p>
    <w:p w:rsidR="00856566" w:rsidRPr="001F5B3E" w:rsidRDefault="00856566" w:rsidP="00856566">
      <w:pPr>
        <w:pStyle w:val="a5"/>
        <w:ind w:firstLine="426"/>
        <w:jc w:val="both"/>
        <w:rPr>
          <w:sz w:val="22"/>
          <w:szCs w:val="22"/>
        </w:rPr>
      </w:pPr>
      <w:r w:rsidRPr="001F5B3E">
        <w:rPr>
          <w:b/>
          <w:sz w:val="22"/>
          <w:szCs w:val="22"/>
        </w:rPr>
        <w:t>6. Сопутствующие работы, услуги, перечень, сроки выполнения, требования к выполнению:</w:t>
      </w:r>
      <w:r w:rsidRPr="001F5B3E">
        <w:rPr>
          <w:sz w:val="22"/>
          <w:szCs w:val="22"/>
        </w:rPr>
        <w:t xml:space="preserve"> </w:t>
      </w:r>
    </w:p>
    <w:p w:rsidR="00856566" w:rsidRPr="001F5B3E" w:rsidRDefault="00856566" w:rsidP="00856566">
      <w:pPr>
        <w:pStyle w:val="a5"/>
        <w:ind w:firstLine="426"/>
        <w:jc w:val="both"/>
        <w:rPr>
          <w:sz w:val="22"/>
          <w:szCs w:val="22"/>
        </w:rPr>
      </w:pPr>
      <w:r w:rsidRPr="001F5B3E">
        <w:rPr>
          <w:sz w:val="22"/>
          <w:szCs w:val="22"/>
        </w:rPr>
        <w:t xml:space="preserve">Результаты подтверждения соответствия систем </w:t>
      </w:r>
      <w:r>
        <w:rPr>
          <w:sz w:val="22"/>
          <w:szCs w:val="22"/>
        </w:rPr>
        <w:t xml:space="preserve">СПЗ (СПС, </w:t>
      </w:r>
      <w:r w:rsidRPr="001F5B3E">
        <w:rPr>
          <w:sz w:val="22"/>
          <w:szCs w:val="22"/>
        </w:rPr>
        <w:t xml:space="preserve">СОУЭ) показателям работоспособности оформляется в форме </w:t>
      </w:r>
      <w:r>
        <w:rPr>
          <w:sz w:val="22"/>
          <w:szCs w:val="22"/>
        </w:rPr>
        <w:t xml:space="preserve">акта испытания на работоспособность </w:t>
      </w:r>
      <w:r w:rsidRPr="001F5B3E">
        <w:rPr>
          <w:sz w:val="22"/>
          <w:szCs w:val="22"/>
        </w:rPr>
        <w:t xml:space="preserve"> объект</w:t>
      </w:r>
      <w:r>
        <w:rPr>
          <w:sz w:val="22"/>
          <w:szCs w:val="22"/>
        </w:rPr>
        <w:t>а</w:t>
      </w:r>
      <w:r w:rsidRPr="001F5B3E">
        <w:rPr>
          <w:sz w:val="22"/>
          <w:szCs w:val="22"/>
        </w:rPr>
        <w:t xml:space="preserve"> </w:t>
      </w:r>
      <w:proofErr w:type="gramStart"/>
      <w:r w:rsidRPr="001F5B3E">
        <w:rPr>
          <w:sz w:val="22"/>
          <w:szCs w:val="22"/>
        </w:rPr>
        <w:t>защиты</w:t>
      </w:r>
      <w:proofErr w:type="gramEnd"/>
      <w:r>
        <w:rPr>
          <w:sz w:val="22"/>
          <w:szCs w:val="22"/>
        </w:rPr>
        <w:t xml:space="preserve"> </w:t>
      </w:r>
      <w:r w:rsidRPr="001F5B3E">
        <w:rPr>
          <w:sz w:val="22"/>
          <w:szCs w:val="22"/>
        </w:rPr>
        <w:t xml:space="preserve">в котором указываются: </w:t>
      </w:r>
    </w:p>
    <w:p w:rsidR="00856566" w:rsidRPr="001F5B3E" w:rsidRDefault="00856566" w:rsidP="00856566">
      <w:pPr>
        <w:numPr>
          <w:ilvl w:val="0"/>
          <w:numId w:val="3"/>
        </w:numPr>
        <w:spacing w:after="0" w:line="240" w:lineRule="auto"/>
        <w:ind w:left="0" w:firstLine="426"/>
        <w:jc w:val="both"/>
        <w:rPr>
          <w:rFonts w:ascii="Times New Roman" w:hAnsi="Times New Roman"/>
          <w:color w:val="000000"/>
          <w:shd w:val="clear" w:color="auto" w:fill="FFFFFF"/>
          <w:lang w:bidi="ru-RU"/>
        </w:rPr>
      </w:pPr>
      <w:r w:rsidRPr="001F5B3E">
        <w:rPr>
          <w:rFonts w:ascii="Times New Roman" w:hAnsi="Times New Roman"/>
          <w:color w:val="000000"/>
          <w:shd w:val="clear" w:color="auto" w:fill="FFFFFF"/>
          <w:lang w:bidi="ru-RU"/>
        </w:rPr>
        <w:t>данные проверяемого предприятия;</w:t>
      </w:r>
    </w:p>
    <w:p w:rsidR="00856566" w:rsidRPr="001F5B3E" w:rsidRDefault="00856566" w:rsidP="00856566">
      <w:pPr>
        <w:numPr>
          <w:ilvl w:val="0"/>
          <w:numId w:val="3"/>
        </w:numPr>
        <w:spacing w:after="0" w:line="240" w:lineRule="auto"/>
        <w:ind w:left="0" w:firstLine="426"/>
        <w:jc w:val="both"/>
        <w:rPr>
          <w:rFonts w:ascii="Times New Roman" w:hAnsi="Times New Roman"/>
          <w:color w:val="000000"/>
          <w:shd w:val="clear" w:color="auto" w:fill="FFFFFF"/>
          <w:lang w:bidi="ru-RU"/>
        </w:rPr>
      </w:pPr>
      <w:r w:rsidRPr="001F5B3E">
        <w:rPr>
          <w:rFonts w:ascii="Times New Roman" w:hAnsi="Times New Roman"/>
          <w:color w:val="000000"/>
          <w:shd w:val="clear" w:color="auto" w:fill="FFFFFF"/>
          <w:lang w:bidi="ru-RU"/>
        </w:rPr>
        <w:t>период проведения проверки;</w:t>
      </w:r>
    </w:p>
    <w:p w:rsidR="00856566" w:rsidRPr="001F5B3E" w:rsidRDefault="00856566" w:rsidP="00856566">
      <w:pPr>
        <w:numPr>
          <w:ilvl w:val="0"/>
          <w:numId w:val="3"/>
        </w:numPr>
        <w:spacing w:after="0" w:line="240" w:lineRule="auto"/>
        <w:ind w:left="0" w:firstLine="426"/>
        <w:jc w:val="both"/>
        <w:rPr>
          <w:rFonts w:ascii="Times New Roman" w:hAnsi="Times New Roman"/>
          <w:color w:val="000000"/>
          <w:shd w:val="clear" w:color="auto" w:fill="FFFFFF"/>
          <w:lang w:bidi="ru-RU"/>
        </w:rPr>
      </w:pPr>
      <w:r w:rsidRPr="001F5B3E">
        <w:rPr>
          <w:rFonts w:ascii="Times New Roman" w:hAnsi="Times New Roman"/>
          <w:color w:val="000000"/>
          <w:shd w:val="clear" w:color="auto" w:fill="FFFFFF"/>
          <w:lang w:bidi="ru-RU"/>
        </w:rPr>
        <w:t xml:space="preserve">вид проверяемых систем </w:t>
      </w:r>
      <w:r>
        <w:rPr>
          <w:rFonts w:ascii="Times New Roman" w:hAnsi="Times New Roman"/>
          <w:color w:val="000000"/>
          <w:shd w:val="clear" w:color="auto" w:fill="FFFFFF"/>
          <w:lang w:bidi="ru-RU"/>
        </w:rPr>
        <w:t>С</w:t>
      </w:r>
      <w:r w:rsidRPr="001F5B3E">
        <w:rPr>
          <w:rFonts w:ascii="Times New Roman" w:hAnsi="Times New Roman"/>
          <w:color w:val="000000"/>
          <w:shd w:val="clear" w:color="auto" w:fill="FFFFFF"/>
          <w:lang w:bidi="ru-RU"/>
        </w:rPr>
        <w:t>ПЗ;</w:t>
      </w:r>
    </w:p>
    <w:p w:rsidR="00856566" w:rsidRPr="001F5B3E" w:rsidRDefault="00856566" w:rsidP="00856566">
      <w:pPr>
        <w:numPr>
          <w:ilvl w:val="0"/>
          <w:numId w:val="3"/>
        </w:numPr>
        <w:spacing w:after="0" w:line="240" w:lineRule="auto"/>
        <w:ind w:left="0" w:firstLine="426"/>
        <w:jc w:val="both"/>
        <w:rPr>
          <w:rFonts w:ascii="Times New Roman" w:hAnsi="Times New Roman"/>
          <w:color w:val="000000"/>
          <w:shd w:val="clear" w:color="auto" w:fill="FFFFFF"/>
          <w:lang w:bidi="ru-RU"/>
        </w:rPr>
      </w:pPr>
      <w:r w:rsidRPr="001F5B3E">
        <w:rPr>
          <w:rFonts w:ascii="Times New Roman" w:hAnsi="Times New Roman"/>
          <w:color w:val="000000"/>
          <w:shd w:val="clear" w:color="auto" w:fill="FFFFFF"/>
          <w:lang w:bidi="ru-RU"/>
        </w:rPr>
        <w:t>перечень проведенных работ;</w:t>
      </w:r>
    </w:p>
    <w:p w:rsidR="00856566" w:rsidRPr="001F5B3E" w:rsidRDefault="00856566" w:rsidP="00856566">
      <w:pPr>
        <w:numPr>
          <w:ilvl w:val="0"/>
          <w:numId w:val="3"/>
        </w:numPr>
        <w:spacing w:after="0" w:line="240" w:lineRule="auto"/>
        <w:ind w:left="0" w:firstLine="426"/>
        <w:jc w:val="both"/>
        <w:rPr>
          <w:rFonts w:ascii="Times New Roman" w:hAnsi="Times New Roman"/>
          <w:color w:val="000000"/>
          <w:shd w:val="clear" w:color="auto" w:fill="FFFFFF"/>
          <w:lang w:bidi="ru-RU"/>
        </w:rPr>
      </w:pPr>
      <w:r w:rsidRPr="001F5B3E">
        <w:rPr>
          <w:rFonts w:ascii="Times New Roman" w:hAnsi="Times New Roman"/>
          <w:color w:val="000000"/>
          <w:shd w:val="clear" w:color="auto" w:fill="FFFFFF"/>
          <w:lang w:bidi="ru-RU"/>
        </w:rPr>
        <w:t>результаты испытаний, вывод о работоспособности или неработоспособности системы, ее соответствие/ несоответствие действующим нормативным документам (в том числе, наличие/отсутствие ОКЛ)</w:t>
      </w:r>
    </w:p>
    <w:p w:rsidR="00856566" w:rsidRDefault="00856566" w:rsidP="00856566">
      <w:pPr>
        <w:pStyle w:val="a5"/>
        <w:ind w:firstLine="426"/>
        <w:jc w:val="both"/>
        <w:rPr>
          <w:sz w:val="22"/>
          <w:szCs w:val="22"/>
        </w:rPr>
      </w:pPr>
      <w:r w:rsidRPr="001F5B3E">
        <w:rPr>
          <w:sz w:val="22"/>
          <w:szCs w:val="22"/>
        </w:rPr>
        <w:t xml:space="preserve">Проверка испытаний систем </w:t>
      </w:r>
      <w:r>
        <w:rPr>
          <w:sz w:val="22"/>
          <w:szCs w:val="22"/>
        </w:rPr>
        <w:t>С</w:t>
      </w:r>
      <w:r w:rsidRPr="001F5B3E">
        <w:rPr>
          <w:sz w:val="22"/>
          <w:szCs w:val="22"/>
        </w:rPr>
        <w:t xml:space="preserve">ПЗ проводится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 </w:t>
      </w:r>
    </w:p>
    <w:p w:rsidR="00856566" w:rsidRPr="001D5212" w:rsidRDefault="00856566" w:rsidP="00856566">
      <w:pPr>
        <w:pStyle w:val="a5"/>
        <w:ind w:firstLine="426"/>
        <w:jc w:val="both"/>
        <w:rPr>
          <w:sz w:val="22"/>
          <w:szCs w:val="22"/>
        </w:rPr>
      </w:pPr>
      <w:r w:rsidRPr="00BB4013">
        <w:rPr>
          <w:sz w:val="22"/>
          <w:szCs w:val="22"/>
        </w:rPr>
        <w:t>Услуга считается выполненной после получения заказчиком всех необходимых документов на бумажном носителе.</w:t>
      </w:r>
    </w:p>
    <w:p w:rsidR="00856566" w:rsidRPr="001F5B3E" w:rsidRDefault="00856566" w:rsidP="00856566">
      <w:pPr>
        <w:widowControl w:val="0"/>
        <w:tabs>
          <w:tab w:val="left" w:pos="567"/>
        </w:tabs>
        <w:spacing w:after="0" w:line="240" w:lineRule="auto"/>
        <w:ind w:firstLine="426"/>
        <w:jc w:val="both"/>
        <w:rPr>
          <w:rFonts w:ascii="Times New Roman" w:hAnsi="Times New Roman"/>
          <w:b/>
          <w:color w:val="000000"/>
          <w:shd w:val="clear" w:color="auto" w:fill="FFFFFF"/>
          <w:lang w:bidi="ru-RU"/>
        </w:rPr>
      </w:pPr>
      <w:r w:rsidRPr="001F5B3E">
        <w:rPr>
          <w:rFonts w:ascii="Times New Roman" w:hAnsi="Times New Roman"/>
          <w:b/>
          <w:color w:val="000000"/>
          <w:shd w:val="clear" w:color="auto" w:fill="FFFFFF"/>
          <w:lang w:bidi="ru-RU"/>
        </w:rPr>
        <w:t>7. Общие требования к работам, услугам, товарам:</w:t>
      </w:r>
    </w:p>
    <w:p w:rsidR="00856566" w:rsidRPr="001D5212" w:rsidRDefault="00856566" w:rsidP="00856566">
      <w:pPr>
        <w:pStyle w:val="a5"/>
        <w:ind w:firstLine="426"/>
        <w:jc w:val="both"/>
        <w:rPr>
          <w:sz w:val="22"/>
          <w:szCs w:val="22"/>
        </w:rPr>
      </w:pPr>
      <w:r w:rsidRPr="001D5212">
        <w:rPr>
          <w:sz w:val="22"/>
          <w:szCs w:val="22"/>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используемые при оказании услуг должны быть экологически безопасны и соответствовать требованиям по безопасности, санитарных, противопожарных норм. </w:t>
      </w:r>
    </w:p>
    <w:p w:rsidR="00856566" w:rsidRPr="001D5212" w:rsidRDefault="00856566" w:rsidP="00856566">
      <w:pPr>
        <w:pStyle w:val="a5"/>
        <w:ind w:firstLine="426"/>
        <w:jc w:val="both"/>
        <w:rPr>
          <w:sz w:val="22"/>
          <w:szCs w:val="22"/>
        </w:rPr>
      </w:pPr>
      <w:r w:rsidRPr="001D5212">
        <w:rPr>
          <w:b/>
          <w:sz w:val="22"/>
          <w:szCs w:val="22"/>
        </w:rPr>
        <w:t>8. Требования к Исполнителю:</w:t>
      </w:r>
      <w:r w:rsidRPr="001D5212">
        <w:rPr>
          <w:sz w:val="22"/>
          <w:szCs w:val="22"/>
        </w:rPr>
        <w:t xml:space="preserve"> </w:t>
      </w:r>
      <w:r w:rsidRPr="00CE188A">
        <w:rPr>
          <w:spacing w:val="3"/>
        </w:rPr>
        <w:t xml:space="preserve">иметь действующую лицензию в соответствии с требованием  Федерального закона от 04.-5.2011 г.  № 99-ФЗ  «О лицензировании отдельных видов деятельности» и Постановления Правительства Российской Федерации от 28.07.2020 г. </w:t>
      </w:r>
      <w:r>
        <w:rPr>
          <w:spacing w:val="3"/>
        </w:rPr>
        <w:t>№</w:t>
      </w:r>
      <w:r w:rsidRPr="00CE188A">
        <w:rPr>
          <w:spacing w:val="3"/>
        </w:rPr>
        <w:t xml:space="preserve"> 1128 «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bl>
      <w:tblPr>
        <w:tblW w:w="5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1811"/>
        <w:gridCol w:w="1047"/>
        <w:gridCol w:w="1088"/>
        <w:gridCol w:w="1553"/>
        <w:gridCol w:w="919"/>
        <w:gridCol w:w="1604"/>
        <w:gridCol w:w="1357"/>
      </w:tblGrid>
      <w:tr w:rsidR="00CD5DD3" w:rsidRPr="004B2AED" w:rsidTr="00A72AFD">
        <w:tc>
          <w:tcPr>
            <w:tcW w:w="8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06"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66"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84"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691"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09"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14"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04"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A72AFD">
        <w:tc>
          <w:tcPr>
            <w:tcW w:w="82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06"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6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8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91"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0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0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D5DD3" w:rsidRPr="004B2AED" w:rsidTr="00CE76B4">
        <w:tc>
          <w:tcPr>
            <w:tcW w:w="4375"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bl>
    <w:p w:rsidR="00D40A7A" w:rsidRDefault="00D40A7A" w:rsidP="00856566">
      <w:pPr>
        <w:spacing w:after="0" w:line="240" w:lineRule="auto"/>
      </w:pPr>
    </w:p>
    <w:sectPr w:rsidR="00D40A7A" w:rsidSect="00856566">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AB" w:rsidRDefault="00EC48AB" w:rsidP="00CD5DD3">
      <w:pPr>
        <w:spacing w:after="0" w:line="240" w:lineRule="auto"/>
      </w:pPr>
      <w:r>
        <w:separator/>
      </w:r>
    </w:p>
  </w:endnote>
  <w:endnote w:type="continuationSeparator" w:id="0">
    <w:p w:rsidR="00EC48AB" w:rsidRDefault="00EC48AB"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AB" w:rsidRDefault="00EC48AB" w:rsidP="00CD5DD3">
      <w:pPr>
        <w:spacing w:after="0" w:line="240" w:lineRule="auto"/>
      </w:pPr>
      <w:r>
        <w:separator/>
      </w:r>
    </w:p>
  </w:footnote>
  <w:footnote w:type="continuationSeparator" w:id="0">
    <w:p w:rsidR="00EC48AB" w:rsidRDefault="00EC48AB"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0335"/>
    <w:multiLevelType w:val="hybridMultilevel"/>
    <w:tmpl w:val="1EAC0388"/>
    <w:lvl w:ilvl="0" w:tplc="4BF0C534">
      <w:numFmt w:val="bullet"/>
      <w:lvlText w:val="-"/>
      <w:lvlJc w:val="left"/>
      <w:pPr>
        <w:ind w:left="1429" w:hanging="360"/>
      </w:pPr>
      <w:rPr>
        <w:rFonts w:ascii="Arial" w:eastAsia="Arial" w:hAnsi="Arial" w:cs="Arial" w:hint="default"/>
        <w:spacing w:val="-1"/>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9D42F8"/>
    <w:multiLevelType w:val="hybridMultilevel"/>
    <w:tmpl w:val="E52C7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22932D6"/>
    <w:multiLevelType w:val="hybridMultilevel"/>
    <w:tmpl w:val="0DCA7FA4"/>
    <w:lvl w:ilvl="0" w:tplc="3104E950">
      <w:numFmt w:val="bullet"/>
      <w:lvlText w:val="-"/>
      <w:lvlJc w:val="left"/>
      <w:pPr>
        <w:ind w:left="314" w:hanging="710"/>
      </w:pPr>
      <w:rPr>
        <w:rFonts w:ascii="Arial" w:eastAsia="Arial" w:hAnsi="Arial" w:cs="Arial" w:hint="default"/>
        <w:spacing w:val="-2"/>
        <w:w w:val="99"/>
        <w:sz w:val="24"/>
        <w:szCs w:val="24"/>
        <w:lang w:val="ru-RU" w:eastAsia="ru-RU" w:bidi="ru-RU"/>
      </w:rPr>
    </w:lvl>
    <w:lvl w:ilvl="1" w:tplc="36884F48">
      <w:numFmt w:val="bullet"/>
      <w:lvlText w:val="•"/>
      <w:lvlJc w:val="left"/>
      <w:pPr>
        <w:ind w:left="1304" w:hanging="710"/>
      </w:pPr>
      <w:rPr>
        <w:rFonts w:hint="default"/>
        <w:lang w:val="ru-RU" w:eastAsia="ru-RU" w:bidi="ru-RU"/>
      </w:rPr>
    </w:lvl>
    <w:lvl w:ilvl="2" w:tplc="0876D784">
      <w:numFmt w:val="bullet"/>
      <w:lvlText w:val="•"/>
      <w:lvlJc w:val="left"/>
      <w:pPr>
        <w:ind w:left="2289" w:hanging="710"/>
      </w:pPr>
      <w:rPr>
        <w:rFonts w:hint="default"/>
        <w:lang w:val="ru-RU" w:eastAsia="ru-RU" w:bidi="ru-RU"/>
      </w:rPr>
    </w:lvl>
    <w:lvl w:ilvl="3" w:tplc="A2CE225E">
      <w:numFmt w:val="bullet"/>
      <w:lvlText w:val="•"/>
      <w:lvlJc w:val="left"/>
      <w:pPr>
        <w:ind w:left="3273" w:hanging="710"/>
      </w:pPr>
      <w:rPr>
        <w:rFonts w:hint="default"/>
        <w:lang w:val="ru-RU" w:eastAsia="ru-RU" w:bidi="ru-RU"/>
      </w:rPr>
    </w:lvl>
    <w:lvl w:ilvl="4" w:tplc="D2DA9556">
      <w:numFmt w:val="bullet"/>
      <w:lvlText w:val="•"/>
      <w:lvlJc w:val="left"/>
      <w:pPr>
        <w:ind w:left="4258" w:hanging="710"/>
      </w:pPr>
      <w:rPr>
        <w:rFonts w:hint="default"/>
        <w:lang w:val="ru-RU" w:eastAsia="ru-RU" w:bidi="ru-RU"/>
      </w:rPr>
    </w:lvl>
    <w:lvl w:ilvl="5" w:tplc="9230E0F2">
      <w:numFmt w:val="bullet"/>
      <w:lvlText w:val="•"/>
      <w:lvlJc w:val="left"/>
      <w:pPr>
        <w:ind w:left="5243" w:hanging="710"/>
      </w:pPr>
      <w:rPr>
        <w:rFonts w:hint="default"/>
        <w:lang w:val="ru-RU" w:eastAsia="ru-RU" w:bidi="ru-RU"/>
      </w:rPr>
    </w:lvl>
    <w:lvl w:ilvl="6" w:tplc="44ACFEDA">
      <w:numFmt w:val="bullet"/>
      <w:lvlText w:val="•"/>
      <w:lvlJc w:val="left"/>
      <w:pPr>
        <w:ind w:left="6227" w:hanging="710"/>
      </w:pPr>
      <w:rPr>
        <w:rFonts w:hint="default"/>
        <w:lang w:val="ru-RU" w:eastAsia="ru-RU" w:bidi="ru-RU"/>
      </w:rPr>
    </w:lvl>
    <w:lvl w:ilvl="7" w:tplc="A8ECCFAC">
      <w:numFmt w:val="bullet"/>
      <w:lvlText w:val="•"/>
      <w:lvlJc w:val="left"/>
      <w:pPr>
        <w:ind w:left="7212" w:hanging="710"/>
      </w:pPr>
      <w:rPr>
        <w:rFonts w:hint="default"/>
        <w:lang w:val="ru-RU" w:eastAsia="ru-RU" w:bidi="ru-RU"/>
      </w:rPr>
    </w:lvl>
    <w:lvl w:ilvl="8" w:tplc="97C4ACEE">
      <w:numFmt w:val="bullet"/>
      <w:lvlText w:val="•"/>
      <w:lvlJc w:val="left"/>
      <w:pPr>
        <w:ind w:left="8197" w:hanging="710"/>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6614A"/>
    <w:rsid w:val="000B6533"/>
    <w:rsid w:val="00171A11"/>
    <w:rsid w:val="00226B05"/>
    <w:rsid w:val="002300CB"/>
    <w:rsid w:val="00242769"/>
    <w:rsid w:val="00493F68"/>
    <w:rsid w:val="004F1649"/>
    <w:rsid w:val="0055647C"/>
    <w:rsid w:val="00570931"/>
    <w:rsid w:val="005818B3"/>
    <w:rsid w:val="005A3A47"/>
    <w:rsid w:val="005B551C"/>
    <w:rsid w:val="0061609A"/>
    <w:rsid w:val="007079BB"/>
    <w:rsid w:val="00731DB4"/>
    <w:rsid w:val="007777A6"/>
    <w:rsid w:val="007A190B"/>
    <w:rsid w:val="00847800"/>
    <w:rsid w:val="00856566"/>
    <w:rsid w:val="008F7BA0"/>
    <w:rsid w:val="0093400D"/>
    <w:rsid w:val="009C3BF8"/>
    <w:rsid w:val="00A14B3F"/>
    <w:rsid w:val="00A2386E"/>
    <w:rsid w:val="00A45E2A"/>
    <w:rsid w:val="00A57AB7"/>
    <w:rsid w:val="00A72AFD"/>
    <w:rsid w:val="00AA7F04"/>
    <w:rsid w:val="00B45FC2"/>
    <w:rsid w:val="00C23CBA"/>
    <w:rsid w:val="00C932CB"/>
    <w:rsid w:val="00CD5DD3"/>
    <w:rsid w:val="00CF3F33"/>
    <w:rsid w:val="00D35542"/>
    <w:rsid w:val="00D40A7A"/>
    <w:rsid w:val="00DD0F7E"/>
    <w:rsid w:val="00DF2A98"/>
    <w:rsid w:val="00E17282"/>
    <w:rsid w:val="00EC48AB"/>
    <w:rsid w:val="00F15B1E"/>
    <w:rsid w:val="00F22CD2"/>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styleId="af3">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
    <w:basedOn w:val="a"/>
    <w:link w:val="af4"/>
    <w:uiPriority w:val="1"/>
    <w:qFormat/>
    <w:rsid w:val="00856566"/>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f4">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f3"/>
    <w:uiPriority w:val="1"/>
    <w:locked/>
    <w:rsid w:val="00856566"/>
    <w:rPr>
      <w:rFonts w:ascii="Courier New" w:eastAsia="Courier New" w:hAnsi="Courier New" w:cs="Courier New"/>
      <w:color w:val="000000"/>
      <w:sz w:val="24"/>
      <w:szCs w:val="24"/>
      <w:lang w:bidi="ru-RU"/>
    </w:rPr>
  </w:style>
  <w:style w:type="paragraph" w:customStyle="1" w:styleId="11">
    <w:name w:val="Заголовок 11"/>
    <w:basedOn w:val="a"/>
    <w:uiPriority w:val="1"/>
    <w:qFormat/>
    <w:rsid w:val="00856566"/>
    <w:pPr>
      <w:widowControl w:val="0"/>
      <w:autoSpaceDE w:val="0"/>
      <w:autoSpaceDN w:val="0"/>
      <w:spacing w:after="0" w:line="240" w:lineRule="auto"/>
      <w:ind w:left="1732"/>
      <w:outlineLvl w:val="1"/>
    </w:pPr>
    <w:rPr>
      <w:rFonts w:ascii="Arial" w:eastAsia="Arial" w:hAnsi="Arial" w:cs="Arial"/>
      <w:b/>
      <w:bCs/>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2024-02-27T11:09:00Z</dcterms:created>
  <dcterms:modified xsi:type="dcterms:W3CDTF">2024-02-28T09:22:00Z</dcterms:modified>
</cp:coreProperties>
</file>